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475"/>
        <w:gridCol w:w="5458"/>
      </w:tblGrid>
      <w:tr w:rsidR="00573F44" w14:paraId="49B2579F" w14:textId="77777777" w:rsidTr="00916CE4">
        <w:tc>
          <w:tcPr>
            <w:tcW w:w="9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3283" w14:textId="77777777" w:rsidR="00573F44" w:rsidRDefault="006E1158" w:rsidP="00916CE4">
            <w:pPr>
              <w:spacing w:line="276" w:lineRule="auto"/>
              <w:ind w:left="-105"/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</w:pPr>
            <w:r w:rsidRPr="006E1158"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  <w:t xml:space="preserve"> </w:t>
            </w:r>
            <w:r w:rsidRPr="00916CE4">
              <w:rPr>
                <w:rFonts w:ascii="Arial Rounded MT Bold" w:eastAsia="+mj-ea" w:hAnsi="Arial Rounded MT Bold" w:cs="+mj-cs"/>
                <w:color w:val="4472C4" w:themeColor="accent1"/>
                <w:kern w:val="24"/>
                <w:sz w:val="28"/>
                <w:szCs w:val="28"/>
              </w:rPr>
              <w:t>Job Description</w:t>
            </w:r>
          </w:p>
          <w:p w14:paraId="0F9B08EE" w14:textId="2316CF73" w:rsidR="00FC2257" w:rsidRPr="006E1158" w:rsidRDefault="00FC2257" w:rsidP="00195BFE">
            <w:pPr>
              <w:spacing w:line="276" w:lineRule="auto"/>
              <w:rPr>
                <w:rFonts w:ascii="Arial Rounded MT Bold" w:hAnsi="Arial Rounded MT Bold" w:cs="Arial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616841" w14:paraId="574982B8" w14:textId="77777777" w:rsidTr="00BF295F">
        <w:tc>
          <w:tcPr>
            <w:tcW w:w="3054" w:type="dxa"/>
            <w:tcBorders>
              <w:top w:val="single" w:sz="4" w:space="0" w:color="auto"/>
            </w:tcBorders>
          </w:tcPr>
          <w:p w14:paraId="59F3032A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324C5228" w:rsidR="00F6674E" w:rsidRPr="00916CE4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Job </w:t>
            </w:r>
            <w:r w:rsidR="00F6674E"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16C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59D83B56" w14:textId="6B95EF17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</w:tcBorders>
          </w:tcPr>
          <w:p w14:paraId="283F966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0B78F70A" w:rsidR="00195BFE" w:rsidRPr="00A346C2" w:rsidRDefault="006B7DF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Wellbeing Practitioner </w:t>
            </w:r>
            <w:r w:rsidR="00545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6841" w14:paraId="0B8B68DB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124491B1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916CE4" w:rsidRDefault="00573F44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191F27F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DECDD5" w14:textId="52350921" w:rsidR="00195BFE" w:rsidRPr="00731709" w:rsidRDefault="001D5C33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CEO</w:t>
            </w:r>
            <w:r w:rsidR="00CD5A6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6841" w14:paraId="280AAD8D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0C9BEA63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2447CCB7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14:paraId="209C3E8B" w14:textId="547B9674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E7D029C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90016AE" w14:textId="77777777" w:rsidR="00645DC1" w:rsidRDefault="00EB2BF3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Wellbeing Volunteers</w:t>
            </w:r>
          </w:p>
          <w:p w14:paraId="251815D7" w14:textId="5A0616F9" w:rsidR="00CD5A62" w:rsidRPr="00E811AC" w:rsidRDefault="00645DC1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Centre </w:t>
            </w:r>
            <w:r w:rsidR="00FD38C1"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Assistants</w:t>
            </w:r>
          </w:p>
        </w:tc>
      </w:tr>
      <w:tr w:rsidR="00616841" w14:paraId="3F7685EE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58AC53BC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56E71893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14:paraId="2F85709D" w14:textId="661536E0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75C3A10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3E05F0" w14:textId="2E373C83" w:rsidR="00EB5DA5" w:rsidRPr="00EB5DA5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Brecon </w:t>
            </w:r>
          </w:p>
        </w:tc>
      </w:tr>
      <w:tr w:rsidR="00C02525" w14:paraId="61E3D40F" w14:textId="77777777" w:rsidTr="00916CE4">
        <w:tc>
          <w:tcPr>
            <w:tcW w:w="9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640CFA" w:rsidRDefault="00C02525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14:paraId="518F5B37" w14:textId="77777777" w:rsidTr="00916CE4">
        <w:tc>
          <w:tcPr>
            <w:tcW w:w="9632" w:type="dxa"/>
            <w:gridSpan w:val="3"/>
          </w:tcPr>
          <w:p w14:paraId="5DAFBC72" w14:textId="77777777" w:rsidR="00BF295F" w:rsidRPr="005D2135" w:rsidRDefault="00BF295F" w:rsidP="00BF295F">
            <w:pPr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5D2135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14:paraId="7925680A" w14:textId="4E7A1F09" w:rsidR="00BF295F" w:rsidRPr="005D2135" w:rsidRDefault="00BF295F" w:rsidP="00BF295F">
            <w:pPr>
              <w:rPr>
                <w:rFonts w:ascii="Arial" w:hAnsi="Arial" w:cs="Arial"/>
                <w:sz w:val="22"/>
                <w:szCs w:val="22"/>
              </w:rPr>
            </w:pPr>
            <w:r w:rsidRPr="005D2135">
              <w:rPr>
                <w:rFonts w:ascii="Arial" w:hAnsi="Arial" w:cs="Arial"/>
                <w:sz w:val="22"/>
                <w:szCs w:val="22"/>
              </w:rPr>
              <w:t>Here to help you manage your mental health &amp; wellbeing</w:t>
            </w:r>
          </w:p>
          <w:p w14:paraId="0656F8B1" w14:textId="3BBFFCF8" w:rsidR="00BF295F" w:rsidRPr="007B5439" w:rsidRDefault="00BF295F" w:rsidP="00BF295F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573F44" w14:paraId="1A8F5DAE" w14:textId="77777777" w:rsidTr="00916CE4">
        <w:tc>
          <w:tcPr>
            <w:tcW w:w="9632" w:type="dxa"/>
            <w:gridSpan w:val="3"/>
          </w:tcPr>
          <w:p w14:paraId="6F4544D0" w14:textId="0402138E" w:rsidR="00C02525" w:rsidRDefault="007B43C3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43C3">
              <w:rPr>
                <w:rFonts w:ascii="Arial" w:eastAsia="+mj-ea" w:hAnsi="Arial" w:cs="Arial"/>
                <w:noProof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200E58A" wp14:editId="41B817E9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0</wp:posOffset>
                      </wp:positionV>
                      <wp:extent cx="2705100" cy="10477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9A4F2" w14:textId="277BCA6C" w:rsidR="007B43C3" w:rsidRDefault="007B43C3">
                                  <w:r w:rsidRPr="007B43C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1A45C5" wp14:editId="56F6EBF7">
                                        <wp:extent cx="3378200" cy="974537"/>
                                        <wp:effectExtent l="0" t="0" r="0" b="0"/>
                                        <wp:docPr id="942243445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04869" cy="9822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0E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4pt;margin-top:0;width:213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" stroked="f">
                      <v:textbox>
                        <w:txbxContent>
                          <w:p w14:paraId="6859A4F2" w14:textId="277BCA6C" w:rsidR="007B43C3" w:rsidRDefault="007B43C3">
                            <w:r w:rsidRPr="007B43C3">
                              <w:rPr>
                                <w:noProof/>
                              </w:rPr>
                              <w:drawing>
                                <wp:inline distT="0" distB="0" distL="0" distR="0" wp14:anchorId="6D1A45C5" wp14:editId="56F6EBF7">
                                  <wp:extent cx="3378200" cy="974537"/>
                                  <wp:effectExtent l="0" t="0" r="0" b="0"/>
                                  <wp:docPr id="94224344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869" cy="982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3F44"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Vision</w:t>
            </w:r>
          </w:p>
          <w:p w14:paraId="5895C3AC" w14:textId="3EA967DB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support minds</w:t>
            </w:r>
          </w:p>
          <w:p w14:paraId="1B9D08A7" w14:textId="30A800FF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connect minds</w:t>
            </w:r>
          </w:p>
          <w:p w14:paraId="57B7A1E3" w14:textId="4E0C7D16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change minds </w:t>
            </w:r>
          </w:p>
          <w:p w14:paraId="0710D093" w14:textId="4C93F72C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Together, we are Mind </w:t>
            </w:r>
          </w:p>
          <w:p w14:paraId="056F5152" w14:textId="40820FB7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14:paraId="10AABE13" w14:textId="77777777" w:rsidTr="00916CE4"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7679143E" w14:textId="1BA9D614" w:rsidR="00C02525" w:rsidRPr="007B5439" w:rsidRDefault="00573F44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14:paraId="58B4AE7E" w14:textId="31A1B3E1" w:rsidR="000D580C" w:rsidRPr="004024FE" w:rsidRDefault="000D580C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</w:pP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Promote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the preservation of good mental health by enabling and empowering everyone experiencing mental health problems to live with, manage and recover from their condition. </w:t>
            </w: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54EBCFB" w14:textId="7442DB20" w:rsidR="000D580C" w:rsidRDefault="000D580C" w:rsidP="00573F44">
            <w:pPr>
              <w:spacing w:line="276" w:lineRule="auto"/>
              <w:rPr>
                <w:rFonts w:ascii="Arial" w:eastAsia="+mj-ea" w:hAnsi="Arial" w:cs="Arial"/>
                <w:color w:val="4472C4" w:themeColor="accent1"/>
                <w:kern w:val="24"/>
                <w:sz w:val="22"/>
                <w:szCs w:val="22"/>
              </w:rPr>
            </w:pPr>
          </w:p>
          <w:p w14:paraId="4855E329" w14:textId="764E2373" w:rsidR="000D580C" w:rsidRPr="007B5439" w:rsidRDefault="00B55331" w:rsidP="00573F44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understa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n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ding of mental 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="007B5439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challenge stigma and discrimination. </w:t>
            </w:r>
          </w:p>
          <w:p w14:paraId="69E1A603" w14:textId="275BFB13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33B6C" w14:paraId="5F838AA7" w14:textId="77777777" w:rsidTr="00916CE4">
        <w:trPr>
          <w:trHeight w:val="1186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63" w14:textId="48634D8D" w:rsidR="00D33B6C" w:rsidRDefault="00547F67" w:rsidP="00D33B6C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Job Purpose:</w:t>
            </w:r>
          </w:p>
          <w:p w14:paraId="0152C606" w14:textId="5E0C7BE3" w:rsidR="00D33B6C" w:rsidRPr="000E57F2" w:rsidRDefault="00D27286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</w:t>
            </w:r>
            <w:r w:rsidR="00ED631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rovide a range of wellbeing services which enable those </w:t>
            </w:r>
            <w:r w:rsidR="002E56B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seeking support </w:t>
            </w:r>
            <w:r w:rsidR="00ED631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with </w:t>
            </w:r>
            <w:r w:rsidR="002E56B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their </w:t>
            </w:r>
            <w:r w:rsidR="00ED631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mental health </w:t>
            </w:r>
            <w:r w:rsidR="002E56B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wellbeing </w:t>
            </w:r>
            <w:r w:rsidR="009D56A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to be independent; healthy and active; </w:t>
            </w:r>
            <w:r w:rsidR="00F7689F">
              <w:rPr>
                <w:rFonts w:ascii="Arial" w:eastAsia="+mj-ea" w:hAnsi="Arial" w:cs="Arial"/>
                <w:kern w:val="24"/>
                <w:sz w:val="22"/>
                <w:szCs w:val="22"/>
              </w:rPr>
              <w:t>able to soci</w:t>
            </w:r>
            <w:r w:rsidR="00FF7505">
              <w:rPr>
                <w:rFonts w:ascii="Arial" w:eastAsia="+mj-ea" w:hAnsi="Arial" w:cs="Arial"/>
                <w:kern w:val="24"/>
                <w:sz w:val="22"/>
                <w:szCs w:val="22"/>
              </w:rPr>
              <w:t>al</w:t>
            </w:r>
            <w:r w:rsidR="00F33EC3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ise; feel valued in society; develop to their full potential; engage with and </w:t>
            </w:r>
            <w:r w:rsidR="00DA5C0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contribute to their community and enjoy safe and healthy relationships. </w:t>
            </w:r>
          </w:p>
        </w:tc>
      </w:tr>
      <w:tr w:rsidR="00A36D8B" w14:paraId="310AF7F8" w14:textId="77777777" w:rsidTr="00EE63E9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F00" w14:textId="38E22184" w:rsidR="00A36D8B" w:rsidRPr="00C118A8" w:rsidRDefault="00A36D8B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14:paraId="19F0A870" w14:textId="77777777" w:rsidR="0098548A" w:rsidRPr="00C118A8" w:rsidRDefault="0098548A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0070C0"/>
                <w:kern w:val="24"/>
                <w:sz w:val="22"/>
                <w:szCs w:val="22"/>
              </w:rPr>
            </w:pPr>
          </w:p>
          <w:p w14:paraId="4C4D8D76" w14:textId="45560AD0" w:rsidR="0060531B" w:rsidRPr="0060531B" w:rsidRDefault="0060531B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60531B">
              <w:rPr>
                <w:rFonts w:ascii="Arial" w:hAnsi="Arial" w:cs="Arial"/>
                <w:kern w:val="24"/>
                <w:sz w:val="22"/>
                <w:szCs w:val="22"/>
              </w:rPr>
              <w:t>Develop, deliver and provide a range of community wellbeing activities and services, to meet the needs of those with mental health problems, including:</w:t>
            </w:r>
          </w:p>
          <w:p w14:paraId="5BE5C1FF" w14:textId="5DA44CC6" w:rsidR="0060531B" w:rsidRDefault="00B61559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Open access and drop in facilities</w:t>
            </w:r>
          </w:p>
          <w:p w14:paraId="51C67999" w14:textId="58549440" w:rsidR="00B61559" w:rsidRDefault="00B61559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Support to access community activities</w:t>
            </w:r>
          </w:p>
          <w:p w14:paraId="7EEE81EC" w14:textId="43AE9116" w:rsidR="00B61559" w:rsidRDefault="00E1230B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Individual </w:t>
            </w:r>
            <w:r w:rsidR="00B814CC">
              <w:rPr>
                <w:rFonts w:ascii="Arial" w:hAnsi="Arial" w:cs="Arial"/>
                <w:kern w:val="24"/>
                <w:sz w:val="22"/>
                <w:szCs w:val="22"/>
              </w:rPr>
              <w:t>support</w:t>
            </w:r>
          </w:p>
          <w:p w14:paraId="70E6925F" w14:textId="22862D43" w:rsidR="00B814CC" w:rsidRDefault="00B814CC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Peer support with attending activities, health appointments etc </w:t>
            </w:r>
          </w:p>
          <w:p w14:paraId="140E7390" w14:textId="318C029C" w:rsidR="00B814CC" w:rsidRDefault="00B814CC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Support to develop new skills </w:t>
            </w:r>
          </w:p>
          <w:p w14:paraId="170E5CA4" w14:textId="5A849018" w:rsidR="00B814CC" w:rsidRDefault="003A6961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Supporting independent living</w:t>
            </w:r>
          </w:p>
          <w:p w14:paraId="0EBD4428" w14:textId="454BD617" w:rsidR="00054B6F" w:rsidRDefault="00054B6F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Courses, well being and activity groups </w:t>
            </w:r>
          </w:p>
          <w:p w14:paraId="5806DD06" w14:textId="582DEEAA" w:rsidR="000522C7" w:rsidRDefault="000522C7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Vocational activities</w:t>
            </w:r>
          </w:p>
          <w:p w14:paraId="5B45E532" w14:textId="78352E0D" w:rsidR="00377609" w:rsidRDefault="00377609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Weekend activities</w:t>
            </w:r>
          </w:p>
          <w:p w14:paraId="1FEACAB5" w14:textId="165716E5" w:rsidR="00377609" w:rsidRPr="0060531B" w:rsidRDefault="00377609" w:rsidP="0060531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Social enterprise opportunities </w:t>
            </w:r>
          </w:p>
          <w:p w14:paraId="0EC8EF6D" w14:textId="77777777" w:rsidR="00B24E0B" w:rsidRPr="00B24E0B" w:rsidRDefault="00B24E0B" w:rsidP="00B24E0B">
            <w:pPr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EDD2E0D" w14:textId="77777777" w:rsidR="001963D0" w:rsidRDefault="001963D0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all wellbeing services comply with relevant legislation, including:</w:t>
            </w:r>
          </w:p>
          <w:p w14:paraId="1A8E891C" w14:textId="22443805" w:rsidR="00B24E0B" w:rsidRDefault="001963D0" w:rsidP="001963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Social Services and Wellbeing (Wales) A</w:t>
            </w:r>
            <w:r w:rsidR="00DD2224">
              <w:rPr>
                <w:rFonts w:ascii="Arial" w:hAnsi="Arial" w:cs="Arial"/>
                <w:kern w:val="24"/>
                <w:sz w:val="22"/>
                <w:szCs w:val="22"/>
              </w:rPr>
              <w:t>ct 2014 (including Codes of Practice)</w:t>
            </w:r>
          </w:p>
          <w:p w14:paraId="7BA42607" w14:textId="641CB20C" w:rsidR="00DD2224" w:rsidRDefault="00DD2224" w:rsidP="001963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Regulation and Inspection (Wales) 2016</w:t>
            </w:r>
          </w:p>
          <w:p w14:paraId="367D895C" w14:textId="016E429E" w:rsidR="00DD2224" w:rsidRDefault="00DD2224" w:rsidP="001963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Mental </w:t>
            </w:r>
            <w:r w:rsidR="00E67338">
              <w:rPr>
                <w:rFonts w:ascii="Arial" w:hAnsi="Arial" w:cs="Arial"/>
                <w:kern w:val="24"/>
                <w:sz w:val="22"/>
                <w:szCs w:val="22"/>
              </w:rPr>
              <w:t>Health Act 1983</w:t>
            </w:r>
          </w:p>
          <w:p w14:paraId="51236BB7" w14:textId="77777777" w:rsidR="00DC35AD" w:rsidRDefault="00E67338" w:rsidP="001963D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Equalit</w:t>
            </w:r>
            <w:r w:rsidR="00DC35AD">
              <w:rPr>
                <w:rFonts w:ascii="Arial" w:hAnsi="Arial" w:cs="Arial"/>
                <w:kern w:val="24"/>
                <w:sz w:val="22"/>
                <w:szCs w:val="22"/>
              </w:rPr>
              <w:t>y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Act</w:t>
            </w:r>
            <w:r w:rsidR="00DC35AD">
              <w:rPr>
                <w:rFonts w:ascii="Arial" w:hAnsi="Arial" w:cs="Arial"/>
                <w:kern w:val="24"/>
                <w:sz w:val="22"/>
                <w:szCs w:val="22"/>
              </w:rPr>
              <w:t xml:space="preserve"> 2010</w:t>
            </w:r>
          </w:p>
          <w:p w14:paraId="209264D4" w14:textId="230D5285" w:rsidR="00E67338" w:rsidRDefault="00E67338" w:rsidP="00DC35AD">
            <w:pPr>
              <w:pStyle w:val="ListParagraph"/>
              <w:ind w:left="1440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25C862C5" w14:textId="77777777" w:rsidR="00DC35AD" w:rsidRDefault="00DC35AD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Contribute to the provision of wellbeing services that:</w:t>
            </w:r>
          </w:p>
          <w:p w14:paraId="52D0425B" w14:textId="1B00D8C1" w:rsidR="00B24E0B" w:rsidRDefault="00DC35A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all service users a</w:t>
            </w:r>
            <w:r w:rsidR="00E1230B">
              <w:rPr>
                <w:rFonts w:ascii="Arial" w:hAnsi="Arial" w:cs="Arial"/>
                <w:kern w:val="24"/>
                <w:sz w:val="22"/>
                <w:szCs w:val="22"/>
              </w:rPr>
              <w:t>r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e treated with dignity and respect</w:t>
            </w:r>
          </w:p>
          <w:p w14:paraId="5ECE8705" w14:textId="032268CC" w:rsidR="00DC35AD" w:rsidRDefault="00DC35A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that service users and their families are listened to</w:t>
            </w:r>
            <w:r w:rsidR="007C519A">
              <w:rPr>
                <w:rFonts w:ascii="Arial" w:hAnsi="Arial" w:cs="Arial"/>
                <w:kern w:val="24"/>
                <w:sz w:val="22"/>
                <w:szCs w:val="22"/>
              </w:rPr>
              <w:t xml:space="preserve">, communicated with and consulted effectively </w:t>
            </w:r>
          </w:p>
          <w:p w14:paraId="5C607418" w14:textId="42DC7C55" w:rsidR="007C519A" w:rsidRDefault="007C519A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Support service users to maintain their independence </w:t>
            </w:r>
          </w:p>
          <w:p w14:paraId="22FE99BF" w14:textId="0981D4D8" w:rsidR="00F4311D" w:rsidRDefault="00F4311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Ensure service users are safeguarded </w:t>
            </w:r>
          </w:p>
          <w:p w14:paraId="28F3E64B" w14:textId="0622CE0A" w:rsidR="00F4311D" w:rsidRPr="00DC35AD" w:rsidRDefault="00F4311D" w:rsidP="00DC35A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any appropriate outcome as defined in the National Outcomes Framework accompanying the</w:t>
            </w:r>
            <w:r w:rsidR="009C2043">
              <w:rPr>
                <w:rFonts w:ascii="Arial" w:hAnsi="Arial" w:cs="Arial"/>
                <w:kern w:val="24"/>
                <w:sz w:val="22"/>
                <w:szCs w:val="22"/>
              </w:rPr>
              <w:t xml:space="preserve"> Social Services and Wellbeing (Wales) Act are met</w:t>
            </w:r>
          </w:p>
          <w:p w14:paraId="2A330404" w14:textId="77777777" w:rsidR="00B24E0B" w:rsidRPr="00B24E0B" w:rsidRDefault="00B24E0B" w:rsidP="00B24E0B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9691745" w14:textId="77777777" w:rsidR="00CE31CF" w:rsidRDefault="00201037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Practice early detection and resolution techniques so that any concerns, problems or complaints are </w:t>
            </w:r>
            <w:r w:rsidR="00CE31CF">
              <w:rPr>
                <w:rFonts w:ascii="Arial" w:hAnsi="Arial" w:cs="Arial"/>
                <w:kern w:val="24"/>
                <w:sz w:val="22"/>
                <w:szCs w:val="22"/>
              </w:rPr>
              <w:t xml:space="preserve">addressed efficiently and effectively. </w:t>
            </w:r>
          </w:p>
          <w:p w14:paraId="3312594B" w14:textId="77777777" w:rsidR="00CE31CF" w:rsidRDefault="00CE31CF" w:rsidP="00CE31CF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127C3D0" w14:textId="77777777" w:rsidR="0092031F" w:rsidRDefault="00CE31CF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Provide </w:t>
            </w:r>
            <w:r w:rsidR="0010399B">
              <w:rPr>
                <w:rFonts w:ascii="Arial" w:hAnsi="Arial" w:cs="Arial"/>
                <w:kern w:val="24"/>
                <w:sz w:val="22"/>
                <w:szCs w:val="22"/>
              </w:rPr>
              <w:t>wellbeing support to enable individuals achieve the following outcome</w:t>
            </w:r>
            <w:r w:rsidR="0092031F">
              <w:rPr>
                <w:rFonts w:ascii="Arial" w:hAnsi="Arial" w:cs="Arial"/>
                <w:kern w:val="24"/>
                <w:sz w:val="22"/>
                <w:szCs w:val="22"/>
              </w:rPr>
              <w:t>s:</w:t>
            </w:r>
          </w:p>
          <w:p w14:paraId="320CC817" w14:textId="0E413789" w:rsidR="00B24E0B" w:rsidRDefault="0092031F" w:rsidP="0092031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Wellbeing – I know and understand what care, support and opportunities are available to me </w:t>
            </w:r>
            <w:r w:rsidR="00D77CA4">
              <w:rPr>
                <w:rFonts w:ascii="Arial" w:hAnsi="Arial" w:cs="Arial"/>
                <w:kern w:val="24"/>
                <w:sz w:val="22"/>
                <w:szCs w:val="22"/>
              </w:rPr>
              <w:t xml:space="preserve">and I get the help I need, when I need it, in the way I want it, securing rights and entitlements </w:t>
            </w:r>
          </w:p>
          <w:p w14:paraId="4360F014" w14:textId="2635F54B" w:rsidR="00D77CA4" w:rsidRDefault="00D77CA4" w:rsidP="0092031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My rights are</w:t>
            </w:r>
            <w:r w:rsidR="00E35328">
              <w:rPr>
                <w:rFonts w:ascii="Arial" w:hAnsi="Arial" w:cs="Arial"/>
                <w:kern w:val="24"/>
                <w:sz w:val="22"/>
                <w:szCs w:val="22"/>
              </w:rPr>
              <w:t xml:space="preserve"> respected, I have voice and control, I am involved in making decisions that affect my life</w:t>
            </w:r>
            <w:r w:rsidR="0023248C">
              <w:rPr>
                <w:rFonts w:ascii="Arial" w:hAnsi="Arial" w:cs="Arial"/>
                <w:kern w:val="24"/>
                <w:sz w:val="22"/>
                <w:szCs w:val="22"/>
              </w:rPr>
              <w:t xml:space="preserve">; my individual circumstances are considered; I can speak for myself or have someone to do it for me and I get support through the Welsh language if I </w:t>
            </w:r>
            <w:r w:rsidR="00946929">
              <w:rPr>
                <w:rFonts w:ascii="Arial" w:hAnsi="Arial" w:cs="Arial"/>
                <w:kern w:val="24"/>
                <w:sz w:val="22"/>
                <w:szCs w:val="22"/>
              </w:rPr>
              <w:t xml:space="preserve">want </w:t>
            </w:r>
            <w:r w:rsidR="00C91CC7">
              <w:rPr>
                <w:rFonts w:ascii="Arial" w:hAnsi="Arial" w:cs="Arial"/>
                <w:kern w:val="24"/>
                <w:sz w:val="22"/>
                <w:szCs w:val="22"/>
              </w:rPr>
              <w:t>it.</w:t>
            </w:r>
            <w:r w:rsidR="00946929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0CB03A7C" w14:textId="77777777" w:rsidR="00946929" w:rsidRPr="0092031F" w:rsidRDefault="00946929" w:rsidP="00946929">
            <w:pPr>
              <w:pStyle w:val="ListParagraph"/>
              <w:ind w:left="1440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C752842" w14:textId="77777777" w:rsidR="001C74E3" w:rsidRDefault="00946929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Through the provision of appropriate wellbeing interventions, </w:t>
            </w:r>
            <w:r w:rsidR="00B65969">
              <w:rPr>
                <w:rFonts w:ascii="Arial" w:hAnsi="Arial" w:cs="Arial"/>
                <w:kern w:val="24"/>
                <w:sz w:val="22"/>
                <w:szCs w:val="22"/>
              </w:rPr>
              <w:t>contribute to preventing or delaying the further development of individual’s needs for additional care and support with mental health problems.</w:t>
            </w:r>
          </w:p>
          <w:p w14:paraId="7D88FC8E" w14:textId="77777777" w:rsidR="001C74E3" w:rsidRDefault="001C74E3" w:rsidP="001C74E3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4925C14" w14:textId="77777777" w:rsidR="00616841" w:rsidRDefault="001C74E3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Provide wellbeing support for those with protected characteristics, including </w:t>
            </w:r>
            <w:r w:rsidR="00811B74">
              <w:rPr>
                <w:rFonts w:ascii="Arial" w:hAnsi="Arial" w:cs="Arial"/>
                <w:kern w:val="24"/>
                <w:sz w:val="22"/>
                <w:szCs w:val="22"/>
              </w:rPr>
              <w:t xml:space="preserve">working with those with a disability to help minimise </w:t>
            </w:r>
            <w:r w:rsidR="00616841">
              <w:rPr>
                <w:rFonts w:ascii="Arial" w:hAnsi="Arial" w:cs="Arial"/>
                <w:kern w:val="24"/>
                <w:sz w:val="22"/>
                <w:szCs w:val="22"/>
              </w:rPr>
              <w:t>the impact of a disability on wellbeing.</w:t>
            </w:r>
          </w:p>
          <w:p w14:paraId="4DE32077" w14:textId="77777777" w:rsidR="00616841" w:rsidRDefault="00616841" w:rsidP="00616841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2AC6E31" w14:textId="77777777" w:rsidR="00616841" w:rsidRDefault="00616841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Ensure that high standards of confidentiality are maintained, in support of the GDPR principles. </w:t>
            </w:r>
          </w:p>
          <w:p w14:paraId="7A63835A" w14:textId="77777777" w:rsidR="00EB2BF3" w:rsidRDefault="00EB2BF3" w:rsidP="00EB2BF3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6DCD5C86" w14:textId="451DB542" w:rsidR="00EB2BF3" w:rsidRDefault="00EB2BF3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accurate and timely records are kept of attendances, support plans, interventions and feedback.</w:t>
            </w:r>
          </w:p>
          <w:p w14:paraId="6993C311" w14:textId="77777777" w:rsidR="00EB2BF3" w:rsidRPr="00EB2BF3" w:rsidRDefault="00EB2BF3" w:rsidP="00EB2BF3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BE3717F" w14:textId="055CF420" w:rsidR="00B24E0B" w:rsidRDefault="00BB284A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Follow agreed working procedures at all time</w:t>
            </w:r>
            <w:r w:rsidR="00EB2BF3">
              <w:rPr>
                <w:rFonts w:ascii="Arial" w:hAnsi="Arial" w:cs="Arial"/>
                <w:kern w:val="24"/>
                <w:sz w:val="22"/>
                <w:szCs w:val="22"/>
              </w:rPr>
              <w:t>s</w:t>
            </w:r>
          </w:p>
          <w:p w14:paraId="7843EC93" w14:textId="77777777" w:rsidR="00B24E0B" w:rsidRDefault="00B24E0B" w:rsidP="00B24E0B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47EC61" w14:textId="2433C57C" w:rsidR="00B24E0B" w:rsidRDefault="007413DC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Maintain high standards of safeguarding and ensure that the charity’s safeguarding policy and procedures are followed at all times. </w:t>
            </w:r>
          </w:p>
          <w:p w14:paraId="3FE0D1D9" w14:textId="77777777" w:rsidR="00B82FA3" w:rsidRDefault="00B82FA3" w:rsidP="00B82FA3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DF590C1" w14:textId="77777777" w:rsidR="004106A0" w:rsidRDefault="00B82FA3" w:rsidP="004106A0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E2109">
              <w:rPr>
                <w:rFonts w:ascii="Arial" w:hAnsi="Arial" w:cs="Arial"/>
                <w:kern w:val="24"/>
                <w:sz w:val="22"/>
                <w:szCs w:val="22"/>
              </w:rPr>
              <w:t xml:space="preserve">Engage with service users to obtain their feedback about </w:t>
            </w:r>
            <w:r w:rsidR="002E2109" w:rsidRPr="002E2109">
              <w:rPr>
                <w:rFonts w:ascii="Arial" w:hAnsi="Arial" w:cs="Arial"/>
                <w:kern w:val="24"/>
                <w:sz w:val="22"/>
                <w:szCs w:val="22"/>
              </w:rPr>
              <w:t>th</w:t>
            </w:r>
            <w:r w:rsidRPr="002E2109">
              <w:rPr>
                <w:rFonts w:ascii="Arial" w:hAnsi="Arial" w:cs="Arial"/>
                <w:kern w:val="24"/>
                <w:sz w:val="22"/>
                <w:szCs w:val="22"/>
              </w:rPr>
              <w:t xml:space="preserve">e </w:t>
            </w:r>
            <w:r w:rsidR="002E2109" w:rsidRPr="002E2109">
              <w:rPr>
                <w:rFonts w:ascii="Arial" w:hAnsi="Arial" w:cs="Arial"/>
                <w:kern w:val="24"/>
                <w:sz w:val="22"/>
                <w:szCs w:val="22"/>
              </w:rPr>
              <w:t xml:space="preserve">wellbeing service and utilise this to inform service development and improvement. </w:t>
            </w:r>
          </w:p>
          <w:p w14:paraId="40BF1547" w14:textId="77777777" w:rsidR="004106A0" w:rsidRDefault="004106A0" w:rsidP="004106A0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D84EEF3" w14:textId="7C8B7F4A" w:rsidR="0062077C" w:rsidRPr="004106A0" w:rsidRDefault="004106A0" w:rsidP="004106A0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S</w:t>
            </w:r>
            <w:r w:rsidR="0062077C" w:rsidRPr="004106A0">
              <w:rPr>
                <w:rFonts w:ascii="Arial" w:hAnsi="Arial" w:cs="Arial"/>
                <w:kern w:val="24"/>
                <w:sz w:val="22"/>
                <w:szCs w:val="22"/>
              </w:rPr>
              <w:t xml:space="preserve">upervise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and support </w:t>
            </w:r>
            <w:r w:rsidR="0062077C" w:rsidRPr="004106A0">
              <w:rPr>
                <w:rFonts w:ascii="Arial" w:hAnsi="Arial" w:cs="Arial"/>
                <w:kern w:val="24"/>
                <w:sz w:val="22"/>
                <w:szCs w:val="22"/>
              </w:rPr>
              <w:t>volunteers, helping to ensure they can make their best contribution to the wellbeing service.</w:t>
            </w:r>
          </w:p>
          <w:p w14:paraId="660D8DEF" w14:textId="4E669A96" w:rsidR="00C316B2" w:rsidRPr="00C45812" w:rsidRDefault="00C316B2" w:rsidP="002E2109">
            <w:pPr>
              <w:ind w:left="720"/>
              <w:contextualSpacing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</w:tc>
      </w:tr>
      <w:tr w:rsidR="004B36A8" w14:paraId="1A931481" w14:textId="77777777" w:rsidTr="00916CE4">
        <w:trPr>
          <w:cantSplit/>
        </w:trPr>
        <w:tc>
          <w:tcPr>
            <w:tcW w:w="9632" w:type="dxa"/>
            <w:gridSpan w:val="3"/>
            <w:tcBorders>
              <w:top w:val="single" w:sz="4" w:space="0" w:color="auto"/>
            </w:tcBorders>
          </w:tcPr>
          <w:p w14:paraId="289876BE" w14:textId="77777777" w:rsidR="00F6674E" w:rsidRDefault="00F6674E" w:rsidP="00BE0D75">
            <w:pPr>
              <w:spacing w:line="360" w:lineRule="auto"/>
              <w:contextualSpacing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13E4A353" w14:textId="5CF6B511" w:rsidR="00F6674E" w:rsidRPr="00C118A8" w:rsidRDefault="004B36A8" w:rsidP="00EE63E9">
            <w:pPr>
              <w:spacing w:line="360" w:lineRule="auto"/>
              <w:contextualSpacing/>
              <w:rPr>
                <w:rFonts w:ascii="Arial" w:eastAsia="+mj-ea" w:hAnsi="Arial" w:cs="Arial"/>
                <w:color w:val="4472C4" w:themeColor="accent1"/>
                <w:kern w:val="24"/>
                <w:sz w:val="20"/>
                <w:szCs w:val="20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General Requirements:</w:t>
            </w:r>
          </w:p>
          <w:p w14:paraId="0FF63286" w14:textId="0B7468E3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Brecon and District Mind’s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culture, values, aims and objectives  </w:t>
            </w:r>
          </w:p>
          <w:p w14:paraId="72FD0B54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job description </w:t>
            </w:r>
          </w:p>
          <w:p w14:paraId="70A88EB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14:paraId="0D7931B2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required </w:t>
            </w:r>
          </w:p>
          <w:p w14:paraId="7D743A53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14:paraId="6EEE78FC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Ensure that relevant policies, procedures and working practices are adhered to at all times</w:t>
            </w:r>
          </w:p>
          <w:p w14:paraId="4DA45F0C" w14:textId="5D7716B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Brecon and District Mind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5DF20CF" w14:textId="70D86BF6" w:rsid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Positively contribute to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team working environment, taking ownership of issues and supporting colleagues where appropriate </w:t>
            </w:r>
          </w:p>
          <w:p w14:paraId="2F91FC83" w14:textId="4FACCFCC" w:rsidR="001E4678" w:rsidRPr="009D5646" w:rsidRDefault="001E4678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to a welcoming environment for </w:t>
            </w:r>
            <w:r w:rsidR="007C2CB4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clients, guests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&amp; visitors.</w:t>
            </w:r>
          </w:p>
          <w:p w14:paraId="4BFA69A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be required</w:t>
            </w:r>
          </w:p>
          <w:p w14:paraId="466686EC" w14:textId="77777777" w:rsidR="00C118A8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sz w:val="22"/>
                <w:szCs w:val="22"/>
              </w:rPr>
              <w:t xml:space="preserve">Positively contribute to the evaluation of the impact of programmes and other key business plan objectives. </w:t>
            </w:r>
          </w:p>
          <w:p w14:paraId="2A8A84C3" w14:textId="77777777" w:rsidR="002E2109" w:rsidRDefault="002E2109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5C6E289C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161EAAF0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0CF603D0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075AF09A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4098B7C5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7AC960CA" w14:textId="46CCF9D2" w:rsidR="002F3038" w:rsidRPr="00FD4BB7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6A8" w14:paraId="62BA4A65" w14:textId="77777777" w:rsidTr="00916CE4">
        <w:trPr>
          <w:trHeight w:val="735"/>
        </w:trPr>
        <w:tc>
          <w:tcPr>
            <w:tcW w:w="9632" w:type="dxa"/>
            <w:gridSpan w:val="3"/>
            <w:tcBorders>
              <w:bottom w:val="nil"/>
            </w:tcBorders>
          </w:tcPr>
          <w:p w14:paraId="2F873F4A" w14:textId="77777777" w:rsidR="002F3038" w:rsidRPr="006E127B" w:rsidRDefault="002F3038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13821" w14:textId="1F592CB9" w:rsidR="004B36A8" w:rsidRPr="00731709" w:rsidRDefault="004B36A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NB: This job description forms part of the contract of employment of the person appointed to this post. It reflects the position at the present time </w:t>
            </w:r>
            <w:r w:rsidR="008804DA" w:rsidRPr="00731709">
              <w:rPr>
                <w:rFonts w:ascii="Arial" w:hAnsi="Arial" w:cs="Arial"/>
                <w:bCs/>
                <w:sz w:val="22"/>
                <w:szCs w:val="22"/>
              </w:rPr>
              <w:t>only and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 may be changed in consultation with the employee. As a general term of employment, </w:t>
            </w:r>
            <w:r w:rsidR="00B153E2">
              <w:rPr>
                <w:rFonts w:ascii="Arial" w:hAnsi="Arial" w:cs="Arial"/>
                <w:bCs/>
                <w:sz w:val="22"/>
                <w:szCs w:val="22"/>
              </w:rPr>
              <w:t xml:space="preserve">Brecon and District Mind 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>may affect any necessary change in job content, or may require the post holder to undertake other duties, provided that such changes are appropriate to the employee’s remuneration and status.</w:t>
            </w:r>
          </w:p>
          <w:p w14:paraId="4389DA7E" w14:textId="77777777" w:rsidR="00BF295F" w:rsidRDefault="00BF295F" w:rsidP="004B36A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B929F58" w14:textId="30CA5301" w:rsidR="002F3038" w:rsidRPr="002F3038" w:rsidRDefault="002F303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038">
              <w:rPr>
                <w:rFonts w:ascii="Arial" w:hAnsi="Arial" w:cs="Arial"/>
                <w:bCs/>
                <w:sz w:val="22"/>
                <w:szCs w:val="22"/>
              </w:rPr>
              <w:t>Due to the responsibilities of this role, it will be necessary for the appropriate level of Disclosure and Barring Service Check to be undertaken.</w:t>
            </w:r>
          </w:p>
          <w:p w14:paraId="77A50AEC" w14:textId="77777777" w:rsidR="002F3038" w:rsidRPr="002F3038" w:rsidRDefault="002F303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8CB852" w14:textId="66B34E76" w:rsidR="004B36A8" w:rsidRPr="00731709" w:rsidRDefault="004B36A8" w:rsidP="007C2B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>I confirm that I have read and accept the duties and responsibilities contained in this job description</w:t>
            </w:r>
          </w:p>
          <w:p w14:paraId="0B94B396" w14:textId="72EF87B1" w:rsidR="007C2BD9" w:rsidRPr="006E127B" w:rsidRDefault="007C2BD9" w:rsidP="008804D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6841" w14:paraId="6013FA2C" w14:textId="77777777" w:rsidTr="00BF295F">
        <w:trPr>
          <w:trHeight w:val="274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DCF1E" w14:textId="745E1137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709">
              <w:rPr>
                <w:rFonts w:ascii="Arial" w:hAnsi="Arial" w:cs="Arial"/>
                <w:b/>
                <w:sz w:val="22"/>
                <w:szCs w:val="22"/>
              </w:rPr>
              <w:t>Name (Please Print)</w:t>
            </w:r>
          </w:p>
          <w:p w14:paraId="3170A779" w14:textId="6856BD01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D7D13" w14:textId="756E59DD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4DA" w14:paraId="0BA24C0A" w14:textId="77777777" w:rsidTr="00916CE4">
        <w:trPr>
          <w:trHeight w:val="129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8FE" w14:textId="77777777" w:rsidR="008804DA" w:rsidRPr="006E127B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127B">
              <w:rPr>
                <w:rFonts w:ascii="Arial" w:hAnsi="Arial" w:cs="Arial"/>
                <w:b/>
                <w:sz w:val="22"/>
                <w:szCs w:val="22"/>
              </w:rPr>
              <w:t>Signed                                                                                                                        Dated</w:t>
            </w:r>
          </w:p>
          <w:p w14:paraId="797153A1" w14:textId="77777777" w:rsidR="008804DA" w:rsidRPr="006E127B" w:rsidRDefault="008804DA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6BEB4" w14:textId="3B502587" w:rsidR="00717352" w:rsidRDefault="00717352" w:rsidP="002F27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BC79D2" w14:textId="77777777" w:rsidR="00717352" w:rsidRDefault="0071735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F621926" w14:textId="79A00A56" w:rsidR="00DB5161" w:rsidRPr="00B153E2" w:rsidRDefault="002F27A7" w:rsidP="00195BFE">
      <w:pPr>
        <w:spacing w:line="276" w:lineRule="auto"/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</w:pP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lastRenderedPageBreak/>
        <w:t>Perso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>n</w:t>
      </w: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 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460C2B" w:rsidRPr="00AF3937" w14:paraId="2ACB96AA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A300E29" w14:textId="77777777" w:rsidR="00460C2B" w:rsidRPr="00B153E2" w:rsidRDefault="00460C2B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109C0441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C5BDE6C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7B70A089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6C7AA0" w14:paraId="1B3BD316" w14:textId="77777777" w:rsidTr="00051C09">
        <w:trPr>
          <w:cantSplit/>
        </w:trPr>
        <w:tc>
          <w:tcPr>
            <w:tcW w:w="5514" w:type="dxa"/>
          </w:tcPr>
          <w:p w14:paraId="5F5FCB00" w14:textId="63824A0E" w:rsidR="00BF295F" w:rsidRPr="00B972D1" w:rsidRDefault="009056D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elevant professional qualification </w:t>
            </w:r>
            <w:r w:rsidR="009000B7">
              <w:rPr>
                <w:rFonts w:ascii="Arial" w:hAnsi="Arial" w:cs="Arial"/>
                <w:sz w:val="22"/>
                <w:szCs w:val="22"/>
              </w:rPr>
              <w:t>(</w:t>
            </w:r>
            <w:r w:rsidR="000364C7">
              <w:rPr>
                <w:rFonts w:ascii="Arial" w:hAnsi="Arial" w:cs="Arial"/>
                <w:sz w:val="22"/>
                <w:szCs w:val="22"/>
              </w:rPr>
              <w:t>or equivalent experience</w:t>
            </w:r>
            <w:r w:rsidR="009000B7">
              <w:rPr>
                <w:rFonts w:ascii="Arial" w:hAnsi="Arial" w:cs="Arial"/>
                <w:sz w:val="22"/>
                <w:szCs w:val="22"/>
              </w:rPr>
              <w:t>) in supporting adults</w:t>
            </w:r>
          </w:p>
        </w:tc>
        <w:tc>
          <w:tcPr>
            <w:tcW w:w="1267" w:type="dxa"/>
          </w:tcPr>
          <w:p w14:paraId="78FBB7A2" w14:textId="7F8C20E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6BC0AC9F" w14:textId="436B4CBF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9AB49D2" w14:textId="3DD7E7E9" w:rsidR="00BF295F" w:rsidRPr="006C7AA0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AA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 C</w:t>
            </w:r>
          </w:p>
        </w:tc>
      </w:tr>
      <w:tr w:rsidR="00BF295F" w:rsidRPr="006C7AA0" w14:paraId="3AE247AB" w14:textId="77777777" w:rsidTr="00051C09">
        <w:trPr>
          <w:cantSplit/>
        </w:trPr>
        <w:tc>
          <w:tcPr>
            <w:tcW w:w="5514" w:type="dxa"/>
          </w:tcPr>
          <w:p w14:paraId="3CDC22C9" w14:textId="216B295B" w:rsidR="00BF295F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commitment to own and others’ continuing personal development </w:t>
            </w:r>
          </w:p>
        </w:tc>
        <w:tc>
          <w:tcPr>
            <w:tcW w:w="1267" w:type="dxa"/>
          </w:tcPr>
          <w:p w14:paraId="642F5208" w14:textId="271E4D3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066AF505" w14:textId="77777777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467ACF" w14:textId="508529EB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</w:tbl>
    <w:p w14:paraId="0BB977E3" w14:textId="6538EFA4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B153E2" w:rsidRPr="00B153E2" w14:paraId="267F2844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C868DA" w14:paraId="141DF956" w14:textId="77777777" w:rsidTr="00051C09">
        <w:trPr>
          <w:cantSplit/>
        </w:trPr>
        <w:tc>
          <w:tcPr>
            <w:tcW w:w="5514" w:type="dxa"/>
          </w:tcPr>
          <w:p w14:paraId="773892FB" w14:textId="57210DDA" w:rsidR="00BF295F" w:rsidRPr="004374F3" w:rsidRDefault="009056D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="007A75C4">
              <w:rPr>
                <w:rFonts w:ascii="Arial" w:hAnsi="Arial" w:cs="Arial"/>
                <w:sz w:val="22"/>
                <w:szCs w:val="22"/>
              </w:rPr>
              <w:t xml:space="preserve">of providing </w:t>
            </w:r>
            <w:r w:rsidR="00F938B1">
              <w:rPr>
                <w:rFonts w:ascii="Arial" w:hAnsi="Arial" w:cs="Arial"/>
                <w:sz w:val="22"/>
                <w:szCs w:val="22"/>
              </w:rPr>
              <w:t xml:space="preserve">community based </w:t>
            </w:r>
            <w:r w:rsidR="00C91CC7">
              <w:rPr>
                <w:rFonts w:ascii="Arial" w:hAnsi="Arial" w:cs="Arial"/>
                <w:sz w:val="22"/>
                <w:szCs w:val="22"/>
              </w:rPr>
              <w:t>wellbeing</w:t>
            </w:r>
            <w:r w:rsidR="007A75C4">
              <w:rPr>
                <w:rFonts w:ascii="Arial" w:hAnsi="Arial" w:cs="Arial"/>
                <w:sz w:val="22"/>
                <w:szCs w:val="22"/>
              </w:rPr>
              <w:t xml:space="preserve"> services which may include </w:t>
            </w:r>
            <w:r w:rsidR="0025363F">
              <w:rPr>
                <w:rFonts w:ascii="Arial" w:hAnsi="Arial" w:cs="Arial"/>
                <w:sz w:val="22"/>
                <w:szCs w:val="22"/>
              </w:rPr>
              <w:t xml:space="preserve">one or more of </w:t>
            </w:r>
            <w:r w:rsidR="00DC2921">
              <w:rPr>
                <w:rFonts w:ascii="Arial" w:hAnsi="Arial" w:cs="Arial"/>
                <w:sz w:val="22"/>
                <w:szCs w:val="22"/>
              </w:rPr>
              <w:t>–</w:t>
            </w:r>
            <w:r w:rsidR="002536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921">
              <w:rPr>
                <w:rFonts w:ascii="Arial" w:hAnsi="Arial" w:cs="Arial"/>
                <w:sz w:val="22"/>
                <w:szCs w:val="22"/>
              </w:rPr>
              <w:t>emotional support</w:t>
            </w:r>
            <w:r w:rsidR="007A75C4">
              <w:rPr>
                <w:rFonts w:ascii="Arial" w:hAnsi="Arial" w:cs="Arial"/>
                <w:sz w:val="22"/>
                <w:szCs w:val="22"/>
              </w:rPr>
              <w:t>, community</w:t>
            </w:r>
            <w:r w:rsidR="00DC2921">
              <w:rPr>
                <w:rFonts w:ascii="Arial" w:hAnsi="Arial" w:cs="Arial"/>
                <w:sz w:val="22"/>
                <w:szCs w:val="22"/>
              </w:rPr>
              <w:t xml:space="preserve"> wellbeing</w:t>
            </w:r>
            <w:r w:rsidR="007A75C4">
              <w:rPr>
                <w:rFonts w:ascii="Arial" w:hAnsi="Arial" w:cs="Arial"/>
                <w:sz w:val="22"/>
                <w:szCs w:val="22"/>
              </w:rPr>
              <w:t xml:space="preserve"> activities, peer support</w:t>
            </w:r>
            <w:r w:rsidR="00C41A27">
              <w:rPr>
                <w:rFonts w:ascii="Arial" w:hAnsi="Arial" w:cs="Arial"/>
                <w:sz w:val="22"/>
                <w:szCs w:val="22"/>
              </w:rPr>
              <w:t xml:space="preserve">, skills development, </w:t>
            </w:r>
            <w:r w:rsidR="00EC6D0F">
              <w:rPr>
                <w:rFonts w:ascii="Arial" w:hAnsi="Arial" w:cs="Arial"/>
                <w:sz w:val="22"/>
                <w:szCs w:val="22"/>
              </w:rPr>
              <w:t xml:space="preserve">service user </w:t>
            </w:r>
            <w:r w:rsidR="00C41A27">
              <w:rPr>
                <w:rFonts w:ascii="Arial" w:hAnsi="Arial" w:cs="Arial"/>
                <w:sz w:val="22"/>
                <w:szCs w:val="22"/>
              </w:rPr>
              <w:t>engagement</w:t>
            </w:r>
            <w:r w:rsidR="00EC6D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506B936B" w14:textId="15CE87F2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A034537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A83248C" w14:textId="3E4149C6" w:rsidR="00BF295F" w:rsidRPr="00C868DA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8DA"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BF295F" w:rsidRPr="00F92A19" w14:paraId="5FEB9330" w14:textId="77777777" w:rsidTr="00051C09">
        <w:trPr>
          <w:cantSplit/>
        </w:trPr>
        <w:tc>
          <w:tcPr>
            <w:tcW w:w="5514" w:type="dxa"/>
          </w:tcPr>
          <w:p w14:paraId="5CF31010" w14:textId="2747FEBC" w:rsidR="00BF295F" w:rsidRPr="00F92A19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A24F8">
              <w:rPr>
                <w:rFonts w:ascii="Arial" w:hAnsi="Arial" w:cs="Arial"/>
                <w:sz w:val="22"/>
                <w:szCs w:val="22"/>
              </w:rPr>
              <w:t xml:space="preserve">working on a one to one </w:t>
            </w:r>
            <w:r w:rsidR="001D11BB">
              <w:rPr>
                <w:rFonts w:ascii="Arial" w:hAnsi="Arial" w:cs="Arial"/>
                <w:sz w:val="22"/>
                <w:szCs w:val="22"/>
              </w:rPr>
              <w:t>and/or</w:t>
            </w:r>
            <w:r w:rsidR="004A24F8">
              <w:rPr>
                <w:rFonts w:ascii="Arial" w:hAnsi="Arial" w:cs="Arial"/>
                <w:sz w:val="22"/>
                <w:szCs w:val="22"/>
              </w:rPr>
              <w:t xml:space="preserve"> group basis using a variety of approaches </w:t>
            </w:r>
            <w:r w:rsidR="00F21B2C">
              <w:rPr>
                <w:rFonts w:ascii="Arial" w:hAnsi="Arial" w:cs="Arial"/>
                <w:sz w:val="22"/>
                <w:szCs w:val="22"/>
              </w:rPr>
              <w:t>eg strength-based support, outcome/goal focussed support, coaching</w:t>
            </w:r>
            <w:r w:rsidR="00505DD4">
              <w:rPr>
                <w:rFonts w:ascii="Arial" w:hAnsi="Arial" w:cs="Arial"/>
                <w:sz w:val="22"/>
                <w:szCs w:val="22"/>
              </w:rPr>
              <w:t xml:space="preserve"> style,</w:t>
            </w:r>
            <w:r w:rsidR="004A24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B52">
              <w:rPr>
                <w:rFonts w:ascii="Arial" w:hAnsi="Arial" w:cs="Arial"/>
                <w:sz w:val="22"/>
                <w:szCs w:val="22"/>
              </w:rPr>
              <w:t xml:space="preserve">motivational interviewing, five ways to wellbeing </w:t>
            </w:r>
          </w:p>
        </w:tc>
        <w:tc>
          <w:tcPr>
            <w:tcW w:w="1267" w:type="dxa"/>
          </w:tcPr>
          <w:p w14:paraId="73BC1C03" w14:textId="2F42162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28B9601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0066208" w14:textId="69B7FF01" w:rsidR="00BF295F" w:rsidRPr="00F92A19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D230B9" w14:paraId="3D896140" w14:textId="77777777" w:rsidTr="00051C09">
        <w:trPr>
          <w:cantSplit/>
        </w:trPr>
        <w:tc>
          <w:tcPr>
            <w:tcW w:w="5514" w:type="dxa"/>
          </w:tcPr>
          <w:p w14:paraId="6B7A80CF" w14:textId="6D94F6E8" w:rsidR="00BF295F" w:rsidRPr="00F23CF3" w:rsidRDefault="0052614C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3E07C7">
              <w:rPr>
                <w:rFonts w:ascii="Arial" w:hAnsi="Arial" w:cs="Arial"/>
                <w:sz w:val="22"/>
                <w:szCs w:val="22"/>
              </w:rPr>
              <w:t xml:space="preserve">with people </w:t>
            </w:r>
            <w:r w:rsidR="00B9427C">
              <w:rPr>
                <w:rFonts w:ascii="Arial" w:hAnsi="Arial" w:cs="Arial"/>
                <w:sz w:val="22"/>
                <w:szCs w:val="22"/>
              </w:rPr>
              <w:t>with</w:t>
            </w:r>
            <w:r w:rsidR="003E07C7">
              <w:rPr>
                <w:rFonts w:ascii="Arial" w:hAnsi="Arial" w:cs="Arial"/>
                <w:sz w:val="22"/>
                <w:szCs w:val="22"/>
              </w:rPr>
              <w:t xml:space="preserve"> mental health </w:t>
            </w:r>
            <w:r w:rsidR="00505DD4">
              <w:rPr>
                <w:rFonts w:ascii="Arial" w:hAnsi="Arial" w:cs="Arial"/>
                <w:sz w:val="22"/>
                <w:szCs w:val="22"/>
              </w:rPr>
              <w:t>challenge</w:t>
            </w:r>
            <w:r w:rsidR="003E07C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55AC8660" w14:textId="1FBF873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56ABF068" w14:textId="11B2DB1E" w:rsidR="00BF295F" w:rsidRPr="00AF3937" w:rsidRDefault="00EB2BF3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D32B653" w14:textId="52BEAD8B" w:rsidR="00BF295F" w:rsidRPr="00D230B9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BF295F" w:rsidRPr="00AF3937" w14:paraId="76A03D92" w14:textId="77777777" w:rsidTr="00051C09">
        <w:trPr>
          <w:cantSplit/>
        </w:trPr>
        <w:tc>
          <w:tcPr>
            <w:tcW w:w="5514" w:type="dxa"/>
          </w:tcPr>
          <w:p w14:paraId="5A649895" w14:textId="73E8FCC7" w:rsidR="00BF295F" w:rsidRPr="00567B7C" w:rsidRDefault="003E07C7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supervising volunteers</w:t>
            </w:r>
          </w:p>
        </w:tc>
        <w:tc>
          <w:tcPr>
            <w:tcW w:w="1267" w:type="dxa"/>
          </w:tcPr>
          <w:p w14:paraId="603E7F24" w14:textId="68A0383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58A08150" w14:textId="65998339" w:rsidR="00BF295F" w:rsidRPr="00AF3937" w:rsidRDefault="003E07C7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08DAFDC" w14:textId="781481B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44E5EE9" w14:textId="018C485E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2DC7583F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F9101C" w:rsidRPr="00AF3937" w14:paraId="15B35494" w14:textId="77777777" w:rsidTr="00051C09">
        <w:trPr>
          <w:cantSplit/>
        </w:trPr>
        <w:tc>
          <w:tcPr>
            <w:tcW w:w="5514" w:type="dxa"/>
          </w:tcPr>
          <w:p w14:paraId="7328C644" w14:textId="05FA1861" w:rsidR="00F9101C" w:rsidRDefault="00F9101C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Interpersonal Skills: Demonstrates a warm, approachable and friendly manner</w:t>
            </w:r>
            <w:r w:rsidR="00757078">
              <w:rPr>
                <w:rFonts w:ascii="Arial" w:eastAsia="+mj-ea" w:hAnsi="Arial" w:cs="Arial"/>
                <w:kern w:val="24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7E4B268B" w14:textId="77777777" w:rsidR="00F9101C" w:rsidRDefault="00F9101C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2412AED7" w14:textId="77777777" w:rsidR="00F9101C" w:rsidRPr="00AF3937" w:rsidRDefault="00F9101C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BCA29D2" w14:textId="77777777" w:rsidR="00F9101C" w:rsidRPr="00F92A19" w:rsidRDefault="00F9101C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95F" w:rsidRPr="00AF3937" w14:paraId="441F8A5B" w14:textId="77777777" w:rsidTr="00051C09">
        <w:trPr>
          <w:cantSplit/>
        </w:trPr>
        <w:tc>
          <w:tcPr>
            <w:tcW w:w="5514" w:type="dxa"/>
          </w:tcPr>
          <w:p w14:paraId="5391451F" w14:textId="16E887EC" w:rsidR="00BF295F" w:rsidRPr="00AD2396" w:rsidRDefault="00EE6E89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work effectively and positively with people with </w:t>
            </w:r>
            <w:r w:rsidR="00F938B1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mild to moderate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mental health </w:t>
            </w:r>
            <w:r w:rsidR="00F43CEA">
              <w:rPr>
                <w:rFonts w:ascii="Arial" w:eastAsia="+mj-ea" w:hAnsi="Arial" w:cs="Arial"/>
                <w:kern w:val="24"/>
                <w:sz w:val="22"/>
                <w:szCs w:val="22"/>
              </w:rPr>
              <w:t>challenges</w:t>
            </w:r>
          </w:p>
        </w:tc>
        <w:tc>
          <w:tcPr>
            <w:tcW w:w="1267" w:type="dxa"/>
          </w:tcPr>
          <w:p w14:paraId="0715A71C" w14:textId="173693FB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4B87F6A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4FCDFB9" w14:textId="61E9EC3E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11DEF14B" w14:textId="77777777" w:rsidTr="00051C09">
        <w:trPr>
          <w:cantSplit/>
        </w:trPr>
        <w:tc>
          <w:tcPr>
            <w:tcW w:w="5514" w:type="dxa"/>
          </w:tcPr>
          <w:p w14:paraId="213FAB7C" w14:textId="70C53BF0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</w:t>
            </w:r>
            <w:r w:rsidR="00EE6E8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ility to communicate effectively, </w:t>
            </w:r>
            <w:r w:rsidR="007177D4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verbally and in writing to a high standard with a diverse range of individuals with different levels of understanding and ability </w:t>
            </w:r>
          </w:p>
        </w:tc>
        <w:tc>
          <w:tcPr>
            <w:tcW w:w="1267" w:type="dxa"/>
          </w:tcPr>
          <w:p w14:paraId="22A27F34" w14:textId="23D7CF0A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EF6A87C" w14:textId="1DB9AD2F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7AA7888" w14:textId="6618FC0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43892" w:rsidRPr="00AF3937" w14:paraId="63BBEB3A" w14:textId="77777777" w:rsidTr="00051C09">
        <w:trPr>
          <w:cantSplit/>
        </w:trPr>
        <w:tc>
          <w:tcPr>
            <w:tcW w:w="5514" w:type="dxa"/>
          </w:tcPr>
          <w:p w14:paraId="4AAE3CC4" w14:textId="0107A437" w:rsidR="00B43892" w:rsidRDefault="00B43892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Communicates with empathy and clarity</w:t>
            </w:r>
            <w:r w:rsidR="00E51197">
              <w:rPr>
                <w:rFonts w:ascii="Arial" w:eastAsia="+mj-ea" w:hAnsi="Arial" w:cs="Arial"/>
                <w:kern w:val="24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195E1049" w14:textId="77777777" w:rsidR="00B43892" w:rsidRDefault="00B4389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48A37545" w14:textId="77777777" w:rsidR="00B43892" w:rsidRPr="00AF3937" w:rsidRDefault="00B4389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41D6AD1C" w14:textId="77777777" w:rsidR="00B43892" w:rsidRDefault="00B4389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295F" w:rsidRPr="00AF3937" w14:paraId="0AA1E8B6" w14:textId="77777777" w:rsidTr="00051C09">
        <w:trPr>
          <w:cantSplit/>
        </w:trPr>
        <w:tc>
          <w:tcPr>
            <w:tcW w:w="5514" w:type="dxa"/>
          </w:tcPr>
          <w:p w14:paraId="090BB036" w14:textId="05F52EB5" w:rsidR="00BF295F" w:rsidRPr="00AD2396" w:rsidRDefault="00757078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B</w:t>
            </w:r>
            <w:r w:rsidR="00D40F01">
              <w:rPr>
                <w:rFonts w:ascii="Arial" w:eastAsia="+mj-ea" w:hAnsi="Arial" w:cs="Arial"/>
                <w:kern w:val="24"/>
                <w:sz w:val="22"/>
                <w:szCs w:val="22"/>
              </w:rPr>
              <w:t>uild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s</w:t>
            </w:r>
            <w:r w:rsidR="00D40F01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positive</w:t>
            </w:r>
            <w:r w:rsidR="00826B5B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="00D40F01">
              <w:rPr>
                <w:rFonts w:ascii="Arial" w:eastAsia="+mj-ea" w:hAnsi="Arial" w:cs="Arial"/>
                <w:kern w:val="24"/>
                <w:sz w:val="22"/>
                <w:szCs w:val="22"/>
              </w:rPr>
              <w:t>relationships with colleagues</w:t>
            </w:r>
            <w:r w:rsidR="00826B5B">
              <w:rPr>
                <w:rFonts w:ascii="Arial" w:eastAsia="+mj-ea" w:hAnsi="Arial" w:cs="Arial"/>
                <w:kern w:val="24"/>
                <w:sz w:val="22"/>
                <w:szCs w:val="22"/>
              </w:rPr>
              <w:t>, partners and stakeholders.</w:t>
            </w:r>
          </w:p>
        </w:tc>
        <w:tc>
          <w:tcPr>
            <w:tcW w:w="1267" w:type="dxa"/>
          </w:tcPr>
          <w:p w14:paraId="2073B15B" w14:textId="292E77B8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167AA35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F964EE" w14:textId="6788D1B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66052" w14:paraId="1302E3F9" w14:textId="77777777" w:rsidTr="00051C09">
        <w:trPr>
          <w:cantSplit/>
        </w:trPr>
        <w:tc>
          <w:tcPr>
            <w:tcW w:w="5514" w:type="dxa"/>
          </w:tcPr>
          <w:p w14:paraId="00695754" w14:textId="70BC1B52" w:rsidR="00BF295F" w:rsidRPr="00AD2396" w:rsidRDefault="00725690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En</w:t>
            </w:r>
            <w:r w:rsidR="000C439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gagement skills – able to engage effectively with service users to obtain and act upon their feedback </w:t>
            </w:r>
          </w:p>
        </w:tc>
        <w:tc>
          <w:tcPr>
            <w:tcW w:w="1267" w:type="dxa"/>
          </w:tcPr>
          <w:p w14:paraId="6447D062" w14:textId="76B3937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2123983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00352CC3" w14:textId="06E3008D" w:rsidR="00BF295F" w:rsidRPr="00A66052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155C40" w:rsidRPr="00A66052" w14:paraId="6FFE6B35" w14:textId="77777777" w:rsidTr="00051C09">
        <w:trPr>
          <w:cantSplit/>
        </w:trPr>
        <w:tc>
          <w:tcPr>
            <w:tcW w:w="5514" w:type="dxa"/>
          </w:tcPr>
          <w:p w14:paraId="5DC7CE1D" w14:textId="29FD8FCC" w:rsidR="00155C40" w:rsidRDefault="00155C40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IT skills – using Microsoft </w:t>
            </w:r>
            <w:r w:rsidR="003F5FE0">
              <w:rPr>
                <w:rFonts w:ascii="Arial" w:eastAsia="+mj-ea" w:hAnsi="Arial" w:cs="Arial"/>
                <w:kern w:val="24"/>
                <w:sz w:val="22"/>
                <w:szCs w:val="22"/>
              </w:rPr>
              <w:t>Word, Outlook</w:t>
            </w:r>
          </w:p>
        </w:tc>
        <w:tc>
          <w:tcPr>
            <w:tcW w:w="1267" w:type="dxa"/>
          </w:tcPr>
          <w:p w14:paraId="553B1C3B" w14:textId="7F8257FA" w:rsidR="00155C40" w:rsidRDefault="003F5FE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7B6DA46" w14:textId="77777777" w:rsidR="00155C40" w:rsidRPr="00AF3937" w:rsidRDefault="00155C4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CE09D47" w14:textId="77777777" w:rsidR="00155C40" w:rsidRDefault="00155C4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FE0" w:rsidRPr="00A66052" w14:paraId="030E5E1E" w14:textId="77777777" w:rsidTr="00051C09">
        <w:trPr>
          <w:cantSplit/>
        </w:trPr>
        <w:tc>
          <w:tcPr>
            <w:tcW w:w="5514" w:type="dxa"/>
          </w:tcPr>
          <w:p w14:paraId="191851E0" w14:textId="6DC400EA" w:rsidR="003F5FE0" w:rsidRDefault="009569DD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Recording accurate and timely Case Notes on Client Database and providing Case Studies</w:t>
            </w:r>
          </w:p>
        </w:tc>
        <w:tc>
          <w:tcPr>
            <w:tcW w:w="1267" w:type="dxa"/>
          </w:tcPr>
          <w:p w14:paraId="5509C6FB" w14:textId="1363F21E" w:rsidR="003F5FE0" w:rsidRDefault="009569DD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3236565" w14:textId="77777777" w:rsidR="003F5FE0" w:rsidRPr="00AF3937" w:rsidRDefault="003F5FE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FF5C835" w14:textId="77777777" w:rsidR="003F5FE0" w:rsidRDefault="003F5FE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95F" w:rsidRPr="00AF3937" w14:paraId="560C757D" w14:textId="77777777" w:rsidTr="00051C09">
        <w:trPr>
          <w:cantSplit/>
        </w:trPr>
        <w:tc>
          <w:tcPr>
            <w:tcW w:w="5514" w:type="dxa"/>
          </w:tcPr>
          <w:p w14:paraId="4DB80F44" w14:textId="348F1C34" w:rsidR="00BF295F" w:rsidRPr="00AD2396" w:rsidRDefault="00F01BAB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Understanding or equality legislation </w:t>
            </w:r>
            <w:r w:rsidR="00D62E11">
              <w:rPr>
                <w:rFonts w:ascii="Arial" w:eastAsia="+mj-ea" w:hAnsi="Arial" w:cs="Arial"/>
                <w:kern w:val="24"/>
                <w:sz w:val="22"/>
                <w:szCs w:val="22"/>
              </w:rPr>
              <w:t>and able to identify inappropriate behaviour</w:t>
            </w:r>
          </w:p>
        </w:tc>
        <w:tc>
          <w:tcPr>
            <w:tcW w:w="1267" w:type="dxa"/>
          </w:tcPr>
          <w:p w14:paraId="292E7CDF" w14:textId="7139D36D" w:rsidR="00BF295F" w:rsidRPr="00AF3937" w:rsidRDefault="00D62E11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7793054" w14:textId="7D162C4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F4004FE" w14:textId="5270E2F3" w:rsidR="00BF295F" w:rsidRPr="00AF3937" w:rsidRDefault="00D62E11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6A923D9E" w14:textId="77777777" w:rsidTr="00051C09">
        <w:trPr>
          <w:cantSplit/>
        </w:trPr>
        <w:tc>
          <w:tcPr>
            <w:tcW w:w="5514" w:type="dxa"/>
          </w:tcPr>
          <w:p w14:paraId="2D8135B4" w14:textId="4641E7D4" w:rsidR="00FE3782" w:rsidRDefault="00A96B85" w:rsidP="008B2DB4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Knowledge of relevant legislation</w:t>
            </w:r>
            <w:r w:rsidR="00FE378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eg Safeguarding</w:t>
            </w:r>
            <w:r w:rsidR="008B2DB4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, Data Protection, </w:t>
            </w:r>
            <w:r w:rsidR="00FE3782">
              <w:rPr>
                <w:rFonts w:ascii="Arial" w:eastAsia="+mj-ea" w:hAnsi="Arial" w:cs="Arial"/>
                <w:kern w:val="24"/>
                <w:sz w:val="22"/>
                <w:szCs w:val="22"/>
              </w:rPr>
              <w:t>Mental Health &amp; Wellbeing</w:t>
            </w:r>
          </w:p>
        </w:tc>
        <w:tc>
          <w:tcPr>
            <w:tcW w:w="1267" w:type="dxa"/>
          </w:tcPr>
          <w:p w14:paraId="50F61607" w14:textId="696796E4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0BB7EA01" w14:textId="461491BA" w:rsidR="00BF295F" w:rsidRPr="00AF3937" w:rsidRDefault="008B2DB4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998EB93" w14:textId="33206D72" w:rsidR="00BF295F" w:rsidRDefault="00C91CC7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  <w:r w:rsidR="00A96B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DC0EBED" w14:textId="77777777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03A2A411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876694" w14:paraId="1812D813" w14:textId="77777777" w:rsidTr="00051C09">
        <w:trPr>
          <w:cantSplit/>
        </w:trPr>
        <w:tc>
          <w:tcPr>
            <w:tcW w:w="5514" w:type="dxa"/>
          </w:tcPr>
          <w:p w14:paraId="6B0B352C" w14:textId="007769A7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D239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work calmly and professionally under pressure </w:t>
            </w:r>
          </w:p>
        </w:tc>
        <w:tc>
          <w:tcPr>
            <w:tcW w:w="1267" w:type="dxa"/>
          </w:tcPr>
          <w:p w14:paraId="2803D4FE" w14:textId="3B1CAD4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1F2D35E5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26C51B3A" w14:textId="77777777" w:rsidTr="00051C09">
        <w:trPr>
          <w:cantSplit/>
        </w:trPr>
        <w:tc>
          <w:tcPr>
            <w:tcW w:w="5514" w:type="dxa"/>
          </w:tcPr>
          <w:p w14:paraId="25F82280" w14:textId="15701FD6" w:rsidR="00BF295F" w:rsidRPr="00876694" w:rsidRDefault="00E51197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W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>ork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s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collaboratively &amp; 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>efficiently and effectively</w:t>
            </w:r>
            <w:r w:rsidR="00CF6C3D">
              <w:rPr>
                <w:rFonts w:ascii="Arial" w:eastAsia="+mj-ea" w:hAnsi="Arial" w:cs="Arial"/>
                <w:kern w:val="24"/>
                <w:sz w:val="22"/>
                <w:szCs w:val="22"/>
              </w:rPr>
              <w:t>, contributing to a supportive team environment</w:t>
            </w:r>
          </w:p>
        </w:tc>
        <w:tc>
          <w:tcPr>
            <w:tcW w:w="1267" w:type="dxa"/>
          </w:tcPr>
          <w:p w14:paraId="3B505AEC" w14:textId="56316738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2479648A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4A2A910B" w14:textId="77777777" w:rsidTr="00051C09">
        <w:trPr>
          <w:cantSplit/>
        </w:trPr>
        <w:tc>
          <w:tcPr>
            <w:tcW w:w="5514" w:type="dxa"/>
          </w:tcPr>
          <w:p w14:paraId="72B24F31" w14:textId="6F671794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14:paraId="3D9503CF" w14:textId="4051C009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6012CD82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51812727" w14:textId="77777777" w:rsidTr="00051C09">
        <w:trPr>
          <w:cantSplit/>
        </w:trPr>
        <w:tc>
          <w:tcPr>
            <w:tcW w:w="5514" w:type="dxa"/>
          </w:tcPr>
          <w:p w14:paraId="33B837FA" w14:textId="67F754BC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14:paraId="3D48376E" w14:textId="26CF3E6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68346F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5470B16" w14:textId="09BB437C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1DF49C89" w14:textId="77777777" w:rsidTr="00051C09">
        <w:trPr>
          <w:cantSplit/>
        </w:trPr>
        <w:tc>
          <w:tcPr>
            <w:tcW w:w="5514" w:type="dxa"/>
          </w:tcPr>
          <w:p w14:paraId="44797B5E" w14:textId="5D42B7F1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work on own initiative </w:t>
            </w:r>
          </w:p>
        </w:tc>
        <w:tc>
          <w:tcPr>
            <w:tcW w:w="1267" w:type="dxa"/>
          </w:tcPr>
          <w:p w14:paraId="037EA429" w14:textId="63976FC4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C6C78A9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85DB4F9" w14:textId="43A79C87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876694" w14:paraId="4A980052" w14:textId="77777777" w:rsidTr="00051C09">
        <w:trPr>
          <w:cantSplit/>
        </w:trPr>
        <w:tc>
          <w:tcPr>
            <w:tcW w:w="5514" w:type="dxa"/>
          </w:tcPr>
          <w:p w14:paraId="14137CE0" w14:textId="102CB738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14:paraId="4AAA62C2" w14:textId="1E7DA07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9B8DF6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BA1D5E8" w14:textId="54817C6C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560F3DFD" w14:textId="77777777" w:rsidTr="00051C09">
        <w:trPr>
          <w:cantSplit/>
        </w:trPr>
        <w:tc>
          <w:tcPr>
            <w:tcW w:w="5514" w:type="dxa"/>
          </w:tcPr>
          <w:p w14:paraId="57E41748" w14:textId="068F25DC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prioritise workload and achieve deadlines </w:t>
            </w:r>
          </w:p>
        </w:tc>
        <w:tc>
          <w:tcPr>
            <w:tcW w:w="1267" w:type="dxa"/>
          </w:tcPr>
          <w:p w14:paraId="645E04B0" w14:textId="3CAC2E9B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E6C47C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010C75C9" w14:textId="3484C74D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72D69E7A" w14:textId="77777777" w:rsidTr="00051C09">
        <w:trPr>
          <w:cantSplit/>
        </w:trPr>
        <w:tc>
          <w:tcPr>
            <w:tcW w:w="5514" w:type="dxa"/>
          </w:tcPr>
          <w:p w14:paraId="18267275" w14:textId="64DEAA64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14:paraId="1601AAC7" w14:textId="4D3B9ADD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015794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389A6F4" w14:textId="02B0F6A4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0B1F944D" w14:textId="77777777" w:rsidTr="00051C09">
        <w:trPr>
          <w:cantSplit/>
        </w:trPr>
        <w:tc>
          <w:tcPr>
            <w:tcW w:w="5514" w:type="dxa"/>
          </w:tcPr>
          <w:p w14:paraId="62C7ED0A" w14:textId="40E76333" w:rsidR="00F01BAB" w:rsidRPr="00876694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14:paraId="2ADD8BB9" w14:textId="779ACF5C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70189854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14:paraId="7B83195E" w14:textId="77777777" w:rsidTr="00051C09">
        <w:trPr>
          <w:cantSplit/>
        </w:trPr>
        <w:tc>
          <w:tcPr>
            <w:tcW w:w="5514" w:type="dxa"/>
          </w:tcPr>
          <w:p w14:paraId="220C55EE" w14:textId="11005C6D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Proactive approach, a self-starter</w:t>
            </w:r>
          </w:p>
        </w:tc>
        <w:tc>
          <w:tcPr>
            <w:tcW w:w="1267" w:type="dxa"/>
          </w:tcPr>
          <w:p w14:paraId="4E495D95" w14:textId="600594CE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F97F9F6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45D5498" w14:textId="309C6553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14:paraId="5ABC8CEE" w14:textId="77777777" w:rsidTr="00051C09">
        <w:trPr>
          <w:cantSplit/>
        </w:trPr>
        <w:tc>
          <w:tcPr>
            <w:tcW w:w="5514" w:type="dxa"/>
          </w:tcPr>
          <w:p w14:paraId="6F71164B" w14:textId="55E67320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Operates with integrity and honesty at all times </w:t>
            </w:r>
          </w:p>
        </w:tc>
        <w:tc>
          <w:tcPr>
            <w:tcW w:w="1267" w:type="dxa"/>
          </w:tcPr>
          <w:p w14:paraId="607131DB" w14:textId="512A9B52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AE7FF5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A403A8" w14:paraId="60B5970F" w14:textId="77777777" w:rsidTr="00051C09">
        <w:trPr>
          <w:cantSplit/>
        </w:trPr>
        <w:tc>
          <w:tcPr>
            <w:tcW w:w="5514" w:type="dxa"/>
          </w:tcPr>
          <w:p w14:paraId="081183AC" w14:textId="3CEA0EF0" w:rsidR="00F01BAB" w:rsidRPr="00A403A8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Commitment to continuous service </w:t>
            </w:r>
            <w:r w:rsidR="006E1EC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personal </w:t>
            </w: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improvement </w:t>
            </w:r>
          </w:p>
        </w:tc>
        <w:tc>
          <w:tcPr>
            <w:tcW w:w="1267" w:type="dxa"/>
          </w:tcPr>
          <w:p w14:paraId="22F50799" w14:textId="4505B5FB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D312F35" w14:textId="77777777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2ECC7B0" w14:textId="07233DB9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C133D6" w:rsidRPr="00A403A8" w14:paraId="6AC909AB" w14:textId="77777777" w:rsidTr="00051C09">
        <w:trPr>
          <w:cantSplit/>
        </w:trPr>
        <w:tc>
          <w:tcPr>
            <w:tcW w:w="5514" w:type="dxa"/>
          </w:tcPr>
          <w:p w14:paraId="41FB2275" w14:textId="7E138999" w:rsidR="00C133D6" w:rsidRPr="00A403A8" w:rsidRDefault="00C133D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Driving licence and use of </w:t>
            </w:r>
            <w:r w:rsidR="00C91CC7">
              <w:rPr>
                <w:rFonts w:ascii="Arial" w:eastAsia="+mj-ea" w:hAnsi="Arial" w:cs="Arial"/>
                <w:kern w:val="24"/>
                <w:sz w:val="22"/>
                <w:szCs w:val="22"/>
              </w:rPr>
              <w:t>a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car </w:t>
            </w:r>
          </w:p>
        </w:tc>
        <w:tc>
          <w:tcPr>
            <w:tcW w:w="1267" w:type="dxa"/>
          </w:tcPr>
          <w:p w14:paraId="5A65AABC" w14:textId="158CBFBB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953CC09" w14:textId="53A41464" w:rsidR="00C133D6" w:rsidRPr="00A403A8" w:rsidRDefault="00EB2BF3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6EC731A9" w14:textId="5F812BE7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B14E16" w:rsidRPr="00A403A8" w14:paraId="53ED9772" w14:textId="77777777" w:rsidTr="00051C09">
        <w:trPr>
          <w:cantSplit/>
        </w:trPr>
        <w:tc>
          <w:tcPr>
            <w:tcW w:w="5514" w:type="dxa"/>
          </w:tcPr>
          <w:p w14:paraId="0467DFF5" w14:textId="7ECAE309" w:rsidR="00B14E16" w:rsidRDefault="00B14E1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speak Welsh </w:t>
            </w:r>
          </w:p>
        </w:tc>
        <w:tc>
          <w:tcPr>
            <w:tcW w:w="1267" w:type="dxa"/>
          </w:tcPr>
          <w:p w14:paraId="20077978" w14:textId="77777777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9CBC4A9" w14:textId="4874D1D2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9447FF3" w14:textId="2CB2E381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="00B14E16" w:rsidRPr="00A403A8" w14:paraId="3E945DA4" w14:textId="77777777" w:rsidTr="00051C09">
        <w:trPr>
          <w:cantSplit/>
        </w:trPr>
        <w:tc>
          <w:tcPr>
            <w:tcW w:w="5514" w:type="dxa"/>
          </w:tcPr>
          <w:p w14:paraId="3210CDCF" w14:textId="792E2ED6" w:rsidR="00B14E16" w:rsidRDefault="00B14E1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contribute to ensuring that the premises are welcoming and well presented </w:t>
            </w:r>
          </w:p>
        </w:tc>
        <w:tc>
          <w:tcPr>
            <w:tcW w:w="1267" w:type="dxa"/>
          </w:tcPr>
          <w:p w14:paraId="49B43E1D" w14:textId="7BC7C060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2BFB60E" w14:textId="77777777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FB7F08F" w14:textId="04D76170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1B7E891B" w14:textId="605E8016" w:rsidR="00E14A6E" w:rsidRPr="00A403A8" w:rsidRDefault="00E14A6E" w:rsidP="002F27A7">
      <w:pPr>
        <w:spacing w:line="276" w:lineRule="auto"/>
        <w:jc w:val="center"/>
        <w:rPr>
          <w:rFonts w:ascii="Arial Rounded MT Bold" w:eastAsia="+mj-ea" w:hAnsi="Arial Rounded MT Bold" w:cs="+mj-cs"/>
          <w:color w:val="E50082"/>
          <w:kern w:val="24"/>
          <w:sz w:val="22"/>
          <w:szCs w:val="22"/>
        </w:rPr>
      </w:pPr>
    </w:p>
    <w:p w14:paraId="05BD77F7" w14:textId="77777777" w:rsidR="00BA3F63" w:rsidRDefault="00BA3F63" w:rsidP="00BA3F63">
      <w:pPr>
        <w:rPr>
          <w:rFonts w:ascii="Arial" w:hAnsi="Arial" w:cs="Arial"/>
          <w:color w:val="E50082"/>
          <w:sz w:val="22"/>
          <w:szCs w:val="22"/>
        </w:rPr>
      </w:pPr>
    </w:p>
    <w:p w14:paraId="4B2212DC" w14:textId="3BD54BB1" w:rsidR="004B6B43" w:rsidRPr="00AF3937" w:rsidRDefault="004B6B43" w:rsidP="00195BFE">
      <w:pPr>
        <w:rPr>
          <w:rFonts w:ascii="Arial" w:hAnsi="Arial" w:cs="Arial"/>
          <w:sz w:val="22"/>
          <w:szCs w:val="22"/>
        </w:rPr>
      </w:pPr>
      <w:r w:rsidRPr="00B153E2">
        <w:rPr>
          <w:rFonts w:ascii="Arial" w:hAnsi="Arial" w:cs="Arial"/>
          <w:color w:val="4472C4" w:themeColor="accent1"/>
          <w:sz w:val="22"/>
          <w:szCs w:val="22"/>
        </w:rPr>
        <w:t xml:space="preserve">* </w:t>
      </w:r>
      <w:r w:rsidRPr="00AF3937">
        <w:rPr>
          <w:rFonts w:ascii="Arial" w:hAnsi="Arial" w:cs="Arial"/>
          <w:sz w:val="22"/>
          <w:szCs w:val="22"/>
        </w:rPr>
        <w:t xml:space="preserve">A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Application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C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Certificate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I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Interview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T -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ssessment </w:t>
      </w:r>
      <w:r w:rsidR="0026121A" w:rsidRPr="00AF3937">
        <w:rPr>
          <w:rFonts w:ascii="Arial" w:hAnsi="Arial" w:cs="Arial"/>
          <w:sz w:val="22"/>
          <w:szCs w:val="22"/>
        </w:rPr>
        <w:t>T</w:t>
      </w:r>
      <w:r w:rsidRPr="00AF3937">
        <w:rPr>
          <w:rFonts w:ascii="Arial" w:hAnsi="Arial" w:cs="Arial"/>
          <w:sz w:val="22"/>
          <w:szCs w:val="22"/>
        </w:rPr>
        <w:t xml:space="preserve">est  </w:t>
      </w:r>
    </w:p>
    <w:sectPr w:rsidR="004B6B43" w:rsidRPr="00AF3937" w:rsidSect="00916CE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458" w:right="1134" w:bottom="1134" w:left="1134" w:header="28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72E9" w14:textId="77777777" w:rsidR="004C504E" w:rsidRDefault="004C504E" w:rsidP="00B26118">
      <w:r>
        <w:separator/>
      </w:r>
    </w:p>
  </w:endnote>
  <w:endnote w:type="continuationSeparator" w:id="0">
    <w:p w14:paraId="795CB2F6" w14:textId="77777777" w:rsidR="004C504E" w:rsidRDefault="004C504E" w:rsidP="00B26118">
      <w:r>
        <w:continuationSeparator/>
      </w:r>
    </w:p>
  </w:endnote>
  <w:endnote w:type="continuationNotice" w:id="1">
    <w:p w14:paraId="672C2138" w14:textId="77777777" w:rsidR="004C504E" w:rsidRDefault="004C5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14D6" w14:textId="1540349B" w:rsidR="00E902D8" w:rsidRPr="00C118A8" w:rsidRDefault="00717352" w:rsidP="00C118A8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07F4B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540C" w14:textId="77777777" w:rsidR="004C504E" w:rsidRDefault="004C504E" w:rsidP="00B26118">
      <w:r>
        <w:separator/>
      </w:r>
    </w:p>
  </w:footnote>
  <w:footnote w:type="continuationSeparator" w:id="0">
    <w:p w14:paraId="5AD30C6F" w14:textId="77777777" w:rsidR="004C504E" w:rsidRDefault="004C504E" w:rsidP="00B26118">
      <w:r>
        <w:continuationSeparator/>
      </w:r>
    </w:p>
  </w:footnote>
  <w:footnote w:type="continuationNotice" w:id="1">
    <w:p w14:paraId="6A73A166" w14:textId="77777777" w:rsidR="004C504E" w:rsidRDefault="004C5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CA8A" w14:textId="28321D80" w:rsidR="00E902D8" w:rsidRPr="000652D3" w:rsidRDefault="00DA1B22" w:rsidP="000652D3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200B" w14:textId="40EC155F" w:rsidR="00E902D8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1"/>
  </w:num>
  <w:num w:numId="3" w16cid:durableId="989795085">
    <w:abstractNumId w:val="21"/>
  </w:num>
  <w:num w:numId="4" w16cid:durableId="1059017879">
    <w:abstractNumId w:val="3"/>
  </w:num>
  <w:num w:numId="5" w16cid:durableId="566258669">
    <w:abstractNumId w:val="18"/>
  </w:num>
  <w:num w:numId="6" w16cid:durableId="1445609955">
    <w:abstractNumId w:val="13"/>
  </w:num>
  <w:num w:numId="7" w16cid:durableId="1002661036">
    <w:abstractNumId w:val="19"/>
  </w:num>
  <w:num w:numId="8" w16cid:durableId="390278186">
    <w:abstractNumId w:val="31"/>
  </w:num>
  <w:num w:numId="9" w16cid:durableId="60643597">
    <w:abstractNumId w:val="11"/>
  </w:num>
  <w:num w:numId="10" w16cid:durableId="211890153">
    <w:abstractNumId w:val="10"/>
  </w:num>
  <w:num w:numId="11" w16cid:durableId="1615821187">
    <w:abstractNumId w:val="20"/>
  </w:num>
  <w:num w:numId="12" w16cid:durableId="678702391">
    <w:abstractNumId w:val="17"/>
  </w:num>
  <w:num w:numId="13" w16cid:durableId="940454683">
    <w:abstractNumId w:val="9"/>
  </w:num>
  <w:num w:numId="14" w16cid:durableId="608777643">
    <w:abstractNumId w:val="32"/>
  </w:num>
  <w:num w:numId="15" w16cid:durableId="679888471">
    <w:abstractNumId w:val="14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2"/>
  </w:num>
  <w:num w:numId="21" w16cid:durableId="1798721993">
    <w:abstractNumId w:val="8"/>
  </w:num>
  <w:num w:numId="22" w16cid:durableId="575870353">
    <w:abstractNumId w:val="25"/>
  </w:num>
  <w:num w:numId="23" w16cid:durableId="1735808384">
    <w:abstractNumId w:val="12"/>
  </w:num>
  <w:num w:numId="24" w16cid:durableId="254679876">
    <w:abstractNumId w:val="16"/>
  </w:num>
  <w:num w:numId="25" w16cid:durableId="547765774">
    <w:abstractNumId w:val="23"/>
  </w:num>
  <w:num w:numId="26" w16cid:durableId="234584235">
    <w:abstractNumId w:val="24"/>
  </w:num>
  <w:num w:numId="27" w16cid:durableId="681781783">
    <w:abstractNumId w:val="26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5"/>
  </w:num>
  <w:num w:numId="31" w16cid:durableId="1362047516">
    <w:abstractNumId w:val="7"/>
  </w:num>
  <w:num w:numId="32" w16cid:durableId="14579113">
    <w:abstractNumId w:val="6"/>
  </w:num>
  <w:num w:numId="33" w16cid:durableId="1776362748">
    <w:abstractNumId w:val="0"/>
  </w:num>
  <w:num w:numId="34" w16cid:durableId="20336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2A70"/>
    <w:rsid w:val="00003DF4"/>
    <w:rsid w:val="000046C7"/>
    <w:rsid w:val="00011233"/>
    <w:rsid w:val="000153FC"/>
    <w:rsid w:val="00020D93"/>
    <w:rsid w:val="000364C7"/>
    <w:rsid w:val="00037353"/>
    <w:rsid w:val="00046829"/>
    <w:rsid w:val="0005008A"/>
    <w:rsid w:val="000503E2"/>
    <w:rsid w:val="00051C09"/>
    <w:rsid w:val="000522C7"/>
    <w:rsid w:val="00054458"/>
    <w:rsid w:val="00054B6F"/>
    <w:rsid w:val="000652D3"/>
    <w:rsid w:val="00072EB8"/>
    <w:rsid w:val="00075860"/>
    <w:rsid w:val="00076BF5"/>
    <w:rsid w:val="0008139E"/>
    <w:rsid w:val="000820A8"/>
    <w:rsid w:val="000836F4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59C8"/>
    <w:rsid w:val="000C4399"/>
    <w:rsid w:val="000D0E31"/>
    <w:rsid w:val="000D115D"/>
    <w:rsid w:val="000D580C"/>
    <w:rsid w:val="000E57F2"/>
    <w:rsid w:val="000F26CB"/>
    <w:rsid w:val="00102ECB"/>
    <w:rsid w:val="00103672"/>
    <w:rsid w:val="0010399B"/>
    <w:rsid w:val="0010658C"/>
    <w:rsid w:val="0011481E"/>
    <w:rsid w:val="0011491B"/>
    <w:rsid w:val="00115D83"/>
    <w:rsid w:val="00121566"/>
    <w:rsid w:val="00122FD7"/>
    <w:rsid w:val="00126FF7"/>
    <w:rsid w:val="00130C04"/>
    <w:rsid w:val="0013290E"/>
    <w:rsid w:val="001375E8"/>
    <w:rsid w:val="00140288"/>
    <w:rsid w:val="00146469"/>
    <w:rsid w:val="001504C1"/>
    <w:rsid w:val="00152279"/>
    <w:rsid w:val="00152BFE"/>
    <w:rsid w:val="00153E58"/>
    <w:rsid w:val="00155C40"/>
    <w:rsid w:val="00157F0D"/>
    <w:rsid w:val="00163BD3"/>
    <w:rsid w:val="0017042F"/>
    <w:rsid w:val="00173044"/>
    <w:rsid w:val="00176FB5"/>
    <w:rsid w:val="00182E9E"/>
    <w:rsid w:val="001854CD"/>
    <w:rsid w:val="001950AA"/>
    <w:rsid w:val="00195BFE"/>
    <w:rsid w:val="001963D0"/>
    <w:rsid w:val="0019778D"/>
    <w:rsid w:val="001B1A63"/>
    <w:rsid w:val="001B5C95"/>
    <w:rsid w:val="001C74E3"/>
    <w:rsid w:val="001D11BB"/>
    <w:rsid w:val="001D5C33"/>
    <w:rsid w:val="001E4678"/>
    <w:rsid w:val="001E56F5"/>
    <w:rsid w:val="001F1856"/>
    <w:rsid w:val="001F5FDA"/>
    <w:rsid w:val="00201037"/>
    <w:rsid w:val="00202A06"/>
    <w:rsid w:val="00202EF6"/>
    <w:rsid w:val="00203A04"/>
    <w:rsid w:val="00211AE2"/>
    <w:rsid w:val="00214F1E"/>
    <w:rsid w:val="0022229E"/>
    <w:rsid w:val="00226F6B"/>
    <w:rsid w:val="00231F13"/>
    <w:rsid w:val="0023248C"/>
    <w:rsid w:val="00236395"/>
    <w:rsid w:val="00243D81"/>
    <w:rsid w:val="002453BD"/>
    <w:rsid w:val="0025363F"/>
    <w:rsid w:val="00254385"/>
    <w:rsid w:val="0026121A"/>
    <w:rsid w:val="00261D1B"/>
    <w:rsid w:val="002634F5"/>
    <w:rsid w:val="00274EA8"/>
    <w:rsid w:val="00286677"/>
    <w:rsid w:val="002907A3"/>
    <w:rsid w:val="0029094A"/>
    <w:rsid w:val="002A2510"/>
    <w:rsid w:val="002A289B"/>
    <w:rsid w:val="002B7ABA"/>
    <w:rsid w:val="002C4B52"/>
    <w:rsid w:val="002C4FB6"/>
    <w:rsid w:val="002D12C6"/>
    <w:rsid w:val="002E2109"/>
    <w:rsid w:val="002E2EF9"/>
    <w:rsid w:val="002E56B8"/>
    <w:rsid w:val="002F27A7"/>
    <w:rsid w:val="002F3038"/>
    <w:rsid w:val="002F5839"/>
    <w:rsid w:val="003113C4"/>
    <w:rsid w:val="00311678"/>
    <w:rsid w:val="00313FB3"/>
    <w:rsid w:val="00324571"/>
    <w:rsid w:val="0032476E"/>
    <w:rsid w:val="003253B3"/>
    <w:rsid w:val="00327698"/>
    <w:rsid w:val="00334BC1"/>
    <w:rsid w:val="00335329"/>
    <w:rsid w:val="00340A62"/>
    <w:rsid w:val="00360105"/>
    <w:rsid w:val="003604AF"/>
    <w:rsid w:val="003751CD"/>
    <w:rsid w:val="00377609"/>
    <w:rsid w:val="003778DF"/>
    <w:rsid w:val="00394DBC"/>
    <w:rsid w:val="003956FA"/>
    <w:rsid w:val="00396049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59AA"/>
    <w:rsid w:val="003E7961"/>
    <w:rsid w:val="003F2FFD"/>
    <w:rsid w:val="003F5FE0"/>
    <w:rsid w:val="004024FE"/>
    <w:rsid w:val="00403391"/>
    <w:rsid w:val="004065BA"/>
    <w:rsid w:val="004106A0"/>
    <w:rsid w:val="0041359C"/>
    <w:rsid w:val="00424029"/>
    <w:rsid w:val="0043731F"/>
    <w:rsid w:val="004374F3"/>
    <w:rsid w:val="0044483A"/>
    <w:rsid w:val="00444C05"/>
    <w:rsid w:val="004466C2"/>
    <w:rsid w:val="0045107F"/>
    <w:rsid w:val="00453F80"/>
    <w:rsid w:val="00456E5C"/>
    <w:rsid w:val="00460C2B"/>
    <w:rsid w:val="00465474"/>
    <w:rsid w:val="004808B9"/>
    <w:rsid w:val="00493761"/>
    <w:rsid w:val="00493F80"/>
    <w:rsid w:val="004A24F8"/>
    <w:rsid w:val="004A2EC6"/>
    <w:rsid w:val="004B36A8"/>
    <w:rsid w:val="004B6B43"/>
    <w:rsid w:val="004C504E"/>
    <w:rsid w:val="004C71DF"/>
    <w:rsid w:val="004D3536"/>
    <w:rsid w:val="004E47F9"/>
    <w:rsid w:val="004E595C"/>
    <w:rsid w:val="004F15DE"/>
    <w:rsid w:val="004F2EED"/>
    <w:rsid w:val="004F4DF2"/>
    <w:rsid w:val="004F7374"/>
    <w:rsid w:val="00505DD4"/>
    <w:rsid w:val="0050660A"/>
    <w:rsid w:val="00512AC7"/>
    <w:rsid w:val="0051306F"/>
    <w:rsid w:val="00514F2D"/>
    <w:rsid w:val="0051668D"/>
    <w:rsid w:val="00523797"/>
    <w:rsid w:val="0052614C"/>
    <w:rsid w:val="005417FC"/>
    <w:rsid w:val="005418E0"/>
    <w:rsid w:val="00542C62"/>
    <w:rsid w:val="005451E3"/>
    <w:rsid w:val="00547F67"/>
    <w:rsid w:val="00552837"/>
    <w:rsid w:val="00553D98"/>
    <w:rsid w:val="00555399"/>
    <w:rsid w:val="00560D9B"/>
    <w:rsid w:val="00567B7C"/>
    <w:rsid w:val="00572A89"/>
    <w:rsid w:val="00573F44"/>
    <w:rsid w:val="00574289"/>
    <w:rsid w:val="00574D9D"/>
    <w:rsid w:val="00575993"/>
    <w:rsid w:val="0057627F"/>
    <w:rsid w:val="0059304E"/>
    <w:rsid w:val="005A6A67"/>
    <w:rsid w:val="005B28CD"/>
    <w:rsid w:val="005B3D89"/>
    <w:rsid w:val="005C3456"/>
    <w:rsid w:val="005D1FEA"/>
    <w:rsid w:val="005D2A1E"/>
    <w:rsid w:val="005D2F6A"/>
    <w:rsid w:val="005D3A5C"/>
    <w:rsid w:val="005D4D2A"/>
    <w:rsid w:val="005E2F35"/>
    <w:rsid w:val="005F248D"/>
    <w:rsid w:val="0060531B"/>
    <w:rsid w:val="00611CFC"/>
    <w:rsid w:val="00613202"/>
    <w:rsid w:val="006159A6"/>
    <w:rsid w:val="00616841"/>
    <w:rsid w:val="00617133"/>
    <w:rsid w:val="0062077C"/>
    <w:rsid w:val="00622D73"/>
    <w:rsid w:val="00623C64"/>
    <w:rsid w:val="0062694B"/>
    <w:rsid w:val="006301CE"/>
    <w:rsid w:val="00633405"/>
    <w:rsid w:val="00635ED9"/>
    <w:rsid w:val="00637B04"/>
    <w:rsid w:val="0064018B"/>
    <w:rsid w:val="00640CFA"/>
    <w:rsid w:val="00640DC2"/>
    <w:rsid w:val="006429A1"/>
    <w:rsid w:val="00645DC1"/>
    <w:rsid w:val="006466FA"/>
    <w:rsid w:val="00646E8B"/>
    <w:rsid w:val="006500FD"/>
    <w:rsid w:val="006514E2"/>
    <w:rsid w:val="0065314A"/>
    <w:rsid w:val="00664326"/>
    <w:rsid w:val="0066503C"/>
    <w:rsid w:val="00666338"/>
    <w:rsid w:val="0067313C"/>
    <w:rsid w:val="00675A01"/>
    <w:rsid w:val="006772F9"/>
    <w:rsid w:val="006829DB"/>
    <w:rsid w:val="00682B3A"/>
    <w:rsid w:val="00691293"/>
    <w:rsid w:val="006917DB"/>
    <w:rsid w:val="006919AC"/>
    <w:rsid w:val="006A4200"/>
    <w:rsid w:val="006A5432"/>
    <w:rsid w:val="006B7DF5"/>
    <w:rsid w:val="006C610B"/>
    <w:rsid w:val="006C6D83"/>
    <w:rsid w:val="006C7AA0"/>
    <w:rsid w:val="006D3AD9"/>
    <w:rsid w:val="006D6EF2"/>
    <w:rsid w:val="006D747D"/>
    <w:rsid w:val="006E1158"/>
    <w:rsid w:val="006E127B"/>
    <w:rsid w:val="006E1ECE"/>
    <w:rsid w:val="006E552F"/>
    <w:rsid w:val="006E6800"/>
    <w:rsid w:val="006E7A87"/>
    <w:rsid w:val="006F20D3"/>
    <w:rsid w:val="006F2B88"/>
    <w:rsid w:val="006F6D8F"/>
    <w:rsid w:val="006F7D86"/>
    <w:rsid w:val="007012D3"/>
    <w:rsid w:val="00712640"/>
    <w:rsid w:val="007145CE"/>
    <w:rsid w:val="00714A2C"/>
    <w:rsid w:val="00714ADB"/>
    <w:rsid w:val="00717352"/>
    <w:rsid w:val="007177D4"/>
    <w:rsid w:val="00721CA9"/>
    <w:rsid w:val="00723BA9"/>
    <w:rsid w:val="00725690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413DC"/>
    <w:rsid w:val="00753D16"/>
    <w:rsid w:val="00755FBF"/>
    <w:rsid w:val="00757078"/>
    <w:rsid w:val="00777817"/>
    <w:rsid w:val="00782DD1"/>
    <w:rsid w:val="0078596C"/>
    <w:rsid w:val="00796DB5"/>
    <w:rsid w:val="007A0946"/>
    <w:rsid w:val="007A12DC"/>
    <w:rsid w:val="007A1F2C"/>
    <w:rsid w:val="007A4BA1"/>
    <w:rsid w:val="007A597B"/>
    <w:rsid w:val="007A75C4"/>
    <w:rsid w:val="007B0492"/>
    <w:rsid w:val="007B1F55"/>
    <w:rsid w:val="007B43C3"/>
    <w:rsid w:val="007B5439"/>
    <w:rsid w:val="007C294D"/>
    <w:rsid w:val="007C2BD9"/>
    <w:rsid w:val="007C2CB4"/>
    <w:rsid w:val="007C519A"/>
    <w:rsid w:val="007C6068"/>
    <w:rsid w:val="007D4C8D"/>
    <w:rsid w:val="007D7CA6"/>
    <w:rsid w:val="007E6424"/>
    <w:rsid w:val="007E6F1A"/>
    <w:rsid w:val="007E75D0"/>
    <w:rsid w:val="007F26DA"/>
    <w:rsid w:val="007F4878"/>
    <w:rsid w:val="008044E2"/>
    <w:rsid w:val="00811B74"/>
    <w:rsid w:val="00812D65"/>
    <w:rsid w:val="00816A19"/>
    <w:rsid w:val="00821472"/>
    <w:rsid w:val="008223BB"/>
    <w:rsid w:val="008237AB"/>
    <w:rsid w:val="00826B5B"/>
    <w:rsid w:val="00830D9A"/>
    <w:rsid w:val="00835549"/>
    <w:rsid w:val="0083597E"/>
    <w:rsid w:val="008361AE"/>
    <w:rsid w:val="0084679E"/>
    <w:rsid w:val="00860429"/>
    <w:rsid w:val="00860829"/>
    <w:rsid w:val="00862A86"/>
    <w:rsid w:val="0086772B"/>
    <w:rsid w:val="008756C0"/>
    <w:rsid w:val="00876694"/>
    <w:rsid w:val="00876D74"/>
    <w:rsid w:val="008800C8"/>
    <w:rsid w:val="008804DA"/>
    <w:rsid w:val="008857EC"/>
    <w:rsid w:val="00885B45"/>
    <w:rsid w:val="00886229"/>
    <w:rsid w:val="0089307B"/>
    <w:rsid w:val="00893F24"/>
    <w:rsid w:val="008940A9"/>
    <w:rsid w:val="008A4007"/>
    <w:rsid w:val="008B0995"/>
    <w:rsid w:val="008B2DB4"/>
    <w:rsid w:val="008B6267"/>
    <w:rsid w:val="008C019C"/>
    <w:rsid w:val="008C09CA"/>
    <w:rsid w:val="008D155C"/>
    <w:rsid w:val="008D2516"/>
    <w:rsid w:val="008D3A6C"/>
    <w:rsid w:val="008E297F"/>
    <w:rsid w:val="008F6553"/>
    <w:rsid w:val="008F7E9B"/>
    <w:rsid w:val="009000B7"/>
    <w:rsid w:val="00901064"/>
    <w:rsid w:val="009018A2"/>
    <w:rsid w:val="009054D9"/>
    <w:rsid w:val="009056D2"/>
    <w:rsid w:val="00916CE4"/>
    <w:rsid w:val="0092031F"/>
    <w:rsid w:val="009203B6"/>
    <w:rsid w:val="00924A15"/>
    <w:rsid w:val="00925ECF"/>
    <w:rsid w:val="0093047A"/>
    <w:rsid w:val="00931AE3"/>
    <w:rsid w:val="00934C86"/>
    <w:rsid w:val="0093603D"/>
    <w:rsid w:val="009372C4"/>
    <w:rsid w:val="00942FA5"/>
    <w:rsid w:val="00943C73"/>
    <w:rsid w:val="00946929"/>
    <w:rsid w:val="009544FA"/>
    <w:rsid w:val="00954D1B"/>
    <w:rsid w:val="009569DD"/>
    <w:rsid w:val="009608FA"/>
    <w:rsid w:val="00973262"/>
    <w:rsid w:val="00982BBA"/>
    <w:rsid w:val="009836DA"/>
    <w:rsid w:val="009840B5"/>
    <w:rsid w:val="0098548A"/>
    <w:rsid w:val="00990B5B"/>
    <w:rsid w:val="009969DD"/>
    <w:rsid w:val="00997802"/>
    <w:rsid w:val="009A65E1"/>
    <w:rsid w:val="009A71AA"/>
    <w:rsid w:val="009A71C9"/>
    <w:rsid w:val="009B36B0"/>
    <w:rsid w:val="009B5893"/>
    <w:rsid w:val="009C2043"/>
    <w:rsid w:val="009C2A5A"/>
    <w:rsid w:val="009C35D6"/>
    <w:rsid w:val="009D25A4"/>
    <w:rsid w:val="009D5646"/>
    <w:rsid w:val="009D56A6"/>
    <w:rsid w:val="009D6D9A"/>
    <w:rsid w:val="009F1F60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26D68"/>
    <w:rsid w:val="00A30BCF"/>
    <w:rsid w:val="00A346C2"/>
    <w:rsid w:val="00A35BDB"/>
    <w:rsid w:val="00A36D8B"/>
    <w:rsid w:val="00A403A8"/>
    <w:rsid w:val="00A4714E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6B47"/>
    <w:rsid w:val="00A81EB8"/>
    <w:rsid w:val="00A84391"/>
    <w:rsid w:val="00A84E5E"/>
    <w:rsid w:val="00A96B85"/>
    <w:rsid w:val="00AA22CC"/>
    <w:rsid w:val="00AA6A36"/>
    <w:rsid w:val="00AB56FC"/>
    <w:rsid w:val="00AD2396"/>
    <w:rsid w:val="00AD239E"/>
    <w:rsid w:val="00AD580B"/>
    <w:rsid w:val="00AD5E97"/>
    <w:rsid w:val="00AE5753"/>
    <w:rsid w:val="00AE70DA"/>
    <w:rsid w:val="00AE7104"/>
    <w:rsid w:val="00AE7616"/>
    <w:rsid w:val="00AF12FD"/>
    <w:rsid w:val="00AF26F4"/>
    <w:rsid w:val="00AF3937"/>
    <w:rsid w:val="00AF6AF0"/>
    <w:rsid w:val="00B003B4"/>
    <w:rsid w:val="00B0244D"/>
    <w:rsid w:val="00B0253F"/>
    <w:rsid w:val="00B07FF8"/>
    <w:rsid w:val="00B11ECA"/>
    <w:rsid w:val="00B14E16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892"/>
    <w:rsid w:val="00B439F5"/>
    <w:rsid w:val="00B46F4D"/>
    <w:rsid w:val="00B47DE8"/>
    <w:rsid w:val="00B5046D"/>
    <w:rsid w:val="00B53F4E"/>
    <w:rsid w:val="00B55331"/>
    <w:rsid w:val="00B57D96"/>
    <w:rsid w:val="00B61559"/>
    <w:rsid w:val="00B65969"/>
    <w:rsid w:val="00B668F3"/>
    <w:rsid w:val="00B71E3C"/>
    <w:rsid w:val="00B72892"/>
    <w:rsid w:val="00B7427B"/>
    <w:rsid w:val="00B814CC"/>
    <w:rsid w:val="00B81B82"/>
    <w:rsid w:val="00B81F67"/>
    <w:rsid w:val="00B82FA3"/>
    <w:rsid w:val="00B922D1"/>
    <w:rsid w:val="00B93004"/>
    <w:rsid w:val="00B9427C"/>
    <w:rsid w:val="00B972D1"/>
    <w:rsid w:val="00BA3F63"/>
    <w:rsid w:val="00BA73AA"/>
    <w:rsid w:val="00BB01BE"/>
    <w:rsid w:val="00BB03FF"/>
    <w:rsid w:val="00BB284A"/>
    <w:rsid w:val="00BB4980"/>
    <w:rsid w:val="00BC2D50"/>
    <w:rsid w:val="00BC5E53"/>
    <w:rsid w:val="00BD4476"/>
    <w:rsid w:val="00BD4BC0"/>
    <w:rsid w:val="00BD6CC1"/>
    <w:rsid w:val="00BE0D75"/>
    <w:rsid w:val="00BE700D"/>
    <w:rsid w:val="00BF132C"/>
    <w:rsid w:val="00BF25BD"/>
    <w:rsid w:val="00BF295F"/>
    <w:rsid w:val="00BF491D"/>
    <w:rsid w:val="00BF68AF"/>
    <w:rsid w:val="00C02525"/>
    <w:rsid w:val="00C104F4"/>
    <w:rsid w:val="00C118A8"/>
    <w:rsid w:val="00C133D6"/>
    <w:rsid w:val="00C14483"/>
    <w:rsid w:val="00C21593"/>
    <w:rsid w:val="00C22AD0"/>
    <w:rsid w:val="00C316B2"/>
    <w:rsid w:val="00C34905"/>
    <w:rsid w:val="00C36C6C"/>
    <w:rsid w:val="00C37D1A"/>
    <w:rsid w:val="00C40658"/>
    <w:rsid w:val="00C41A27"/>
    <w:rsid w:val="00C45812"/>
    <w:rsid w:val="00C50A2C"/>
    <w:rsid w:val="00C50D8C"/>
    <w:rsid w:val="00C51254"/>
    <w:rsid w:val="00C5243F"/>
    <w:rsid w:val="00C54454"/>
    <w:rsid w:val="00C6025A"/>
    <w:rsid w:val="00C65C68"/>
    <w:rsid w:val="00C80DBF"/>
    <w:rsid w:val="00C8214C"/>
    <w:rsid w:val="00C8568A"/>
    <w:rsid w:val="00C85C91"/>
    <w:rsid w:val="00C868DA"/>
    <w:rsid w:val="00C91CC7"/>
    <w:rsid w:val="00C9409A"/>
    <w:rsid w:val="00C94EE6"/>
    <w:rsid w:val="00CA4B1A"/>
    <w:rsid w:val="00CA5840"/>
    <w:rsid w:val="00CB2A8E"/>
    <w:rsid w:val="00CD5A62"/>
    <w:rsid w:val="00CE18E5"/>
    <w:rsid w:val="00CE31CF"/>
    <w:rsid w:val="00CE5378"/>
    <w:rsid w:val="00CF053B"/>
    <w:rsid w:val="00CF1796"/>
    <w:rsid w:val="00CF6C3D"/>
    <w:rsid w:val="00D0137E"/>
    <w:rsid w:val="00D03D9D"/>
    <w:rsid w:val="00D100D4"/>
    <w:rsid w:val="00D1151B"/>
    <w:rsid w:val="00D13AC7"/>
    <w:rsid w:val="00D204AA"/>
    <w:rsid w:val="00D230B9"/>
    <w:rsid w:val="00D256F8"/>
    <w:rsid w:val="00D25A76"/>
    <w:rsid w:val="00D27286"/>
    <w:rsid w:val="00D33B6C"/>
    <w:rsid w:val="00D36060"/>
    <w:rsid w:val="00D40F01"/>
    <w:rsid w:val="00D41674"/>
    <w:rsid w:val="00D41891"/>
    <w:rsid w:val="00D41DF8"/>
    <w:rsid w:val="00D421A6"/>
    <w:rsid w:val="00D45DF2"/>
    <w:rsid w:val="00D4658C"/>
    <w:rsid w:val="00D50C6A"/>
    <w:rsid w:val="00D527D1"/>
    <w:rsid w:val="00D62E11"/>
    <w:rsid w:val="00D636CB"/>
    <w:rsid w:val="00D63926"/>
    <w:rsid w:val="00D653BF"/>
    <w:rsid w:val="00D6698A"/>
    <w:rsid w:val="00D77CA4"/>
    <w:rsid w:val="00D87339"/>
    <w:rsid w:val="00DA12DB"/>
    <w:rsid w:val="00DA1B22"/>
    <w:rsid w:val="00DA303B"/>
    <w:rsid w:val="00DA319A"/>
    <w:rsid w:val="00DA5C06"/>
    <w:rsid w:val="00DB05E4"/>
    <w:rsid w:val="00DB25E0"/>
    <w:rsid w:val="00DB3CB3"/>
    <w:rsid w:val="00DB3D31"/>
    <w:rsid w:val="00DB5161"/>
    <w:rsid w:val="00DC025D"/>
    <w:rsid w:val="00DC2921"/>
    <w:rsid w:val="00DC35AD"/>
    <w:rsid w:val="00DC4D2A"/>
    <w:rsid w:val="00DD2224"/>
    <w:rsid w:val="00DD4316"/>
    <w:rsid w:val="00DD5022"/>
    <w:rsid w:val="00DD6D71"/>
    <w:rsid w:val="00DD6ECE"/>
    <w:rsid w:val="00DE2754"/>
    <w:rsid w:val="00DE2A44"/>
    <w:rsid w:val="00DF37A1"/>
    <w:rsid w:val="00DF7DF8"/>
    <w:rsid w:val="00E1230B"/>
    <w:rsid w:val="00E14A6E"/>
    <w:rsid w:val="00E23D65"/>
    <w:rsid w:val="00E33363"/>
    <w:rsid w:val="00E33C83"/>
    <w:rsid w:val="00E342A0"/>
    <w:rsid w:val="00E35328"/>
    <w:rsid w:val="00E45BCA"/>
    <w:rsid w:val="00E4631E"/>
    <w:rsid w:val="00E4779E"/>
    <w:rsid w:val="00E51197"/>
    <w:rsid w:val="00E5351E"/>
    <w:rsid w:val="00E6341E"/>
    <w:rsid w:val="00E636FC"/>
    <w:rsid w:val="00E67338"/>
    <w:rsid w:val="00E7158C"/>
    <w:rsid w:val="00E7294A"/>
    <w:rsid w:val="00E75276"/>
    <w:rsid w:val="00E811AC"/>
    <w:rsid w:val="00E85673"/>
    <w:rsid w:val="00E85A8F"/>
    <w:rsid w:val="00E86D84"/>
    <w:rsid w:val="00E902D8"/>
    <w:rsid w:val="00E92EB2"/>
    <w:rsid w:val="00E93CBF"/>
    <w:rsid w:val="00E96512"/>
    <w:rsid w:val="00EA038D"/>
    <w:rsid w:val="00EB2BF3"/>
    <w:rsid w:val="00EB5DA5"/>
    <w:rsid w:val="00EC192C"/>
    <w:rsid w:val="00EC3CA9"/>
    <w:rsid w:val="00EC6D0F"/>
    <w:rsid w:val="00ED4B53"/>
    <w:rsid w:val="00ED6316"/>
    <w:rsid w:val="00EE1DED"/>
    <w:rsid w:val="00EE63E9"/>
    <w:rsid w:val="00EE6528"/>
    <w:rsid w:val="00EE6E89"/>
    <w:rsid w:val="00EF23CD"/>
    <w:rsid w:val="00EF26DD"/>
    <w:rsid w:val="00F01BAB"/>
    <w:rsid w:val="00F0726E"/>
    <w:rsid w:val="00F11A73"/>
    <w:rsid w:val="00F11F6D"/>
    <w:rsid w:val="00F21B2C"/>
    <w:rsid w:val="00F23CF3"/>
    <w:rsid w:val="00F24575"/>
    <w:rsid w:val="00F33EC3"/>
    <w:rsid w:val="00F34B47"/>
    <w:rsid w:val="00F35A23"/>
    <w:rsid w:val="00F36F32"/>
    <w:rsid w:val="00F37449"/>
    <w:rsid w:val="00F37C37"/>
    <w:rsid w:val="00F408E6"/>
    <w:rsid w:val="00F4311D"/>
    <w:rsid w:val="00F43CEA"/>
    <w:rsid w:val="00F64340"/>
    <w:rsid w:val="00F6674E"/>
    <w:rsid w:val="00F6676C"/>
    <w:rsid w:val="00F704CC"/>
    <w:rsid w:val="00F71B2A"/>
    <w:rsid w:val="00F743FD"/>
    <w:rsid w:val="00F7491D"/>
    <w:rsid w:val="00F75765"/>
    <w:rsid w:val="00F7588E"/>
    <w:rsid w:val="00F7689F"/>
    <w:rsid w:val="00F82A44"/>
    <w:rsid w:val="00F82AD5"/>
    <w:rsid w:val="00F83D77"/>
    <w:rsid w:val="00F85149"/>
    <w:rsid w:val="00F9044C"/>
    <w:rsid w:val="00F9101C"/>
    <w:rsid w:val="00F92A19"/>
    <w:rsid w:val="00F938B1"/>
    <w:rsid w:val="00F959D9"/>
    <w:rsid w:val="00FA194E"/>
    <w:rsid w:val="00FA1B72"/>
    <w:rsid w:val="00FA506E"/>
    <w:rsid w:val="00FB3B5A"/>
    <w:rsid w:val="00FB60C3"/>
    <w:rsid w:val="00FC1A9D"/>
    <w:rsid w:val="00FC1B7B"/>
    <w:rsid w:val="00FC2257"/>
    <w:rsid w:val="00FD1E4E"/>
    <w:rsid w:val="00FD32EF"/>
    <w:rsid w:val="00FD38C1"/>
    <w:rsid w:val="00FD4BB7"/>
    <w:rsid w:val="00FD51C2"/>
    <w:rsid w:val="00FD6CD5"/>
    <w:rsid w:val="00FE35ED"/>
    <w:rsid w:val="00FE3782"/>
    <w:rsid w:val="00FF12B3"/>
    <w:rsid w:val="00FF525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DC9316F651438CBFEFBD93CB21BE" ma:contentTypeVersion="15" ma:contentTypeDescription="Create a new document." ma:contentTypeScope="" ma:versionID="630ba9c990dab897db6837651351e660">
  <xsd:schema xmlns:xsd="http://www.w3.org/2001/XMLSchema" xmlns:xs="http://www.w3.org/2001/XMLSchema" xmlns:p="http://schemas.microsoft.com/office/2006/metadata/properties" xmlns:ns2="daa2b5b5-8ed1-4aa9-89fe-c422e2840d29" xmlns:ns3="80c585ee-f663-4979-a7fb-15ab8dede097" targetNamespace="http://schemas.microsoft.com/office/2006/metadata/properties" ma:root="true" ma:fieldsID="1aa7c1266e4c41c05df04eb14bfa3697" ns2:_="" ns3:_="">
    <xsd:import namespace="daa2b5b5-8ed1-4aa9-89fe-c422e2840d29"/>
    <xsd:import namespace="80c585ee-f663-4979-a7fb-15ab8de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b5b5-8ed1-4aa9-89fe-c422e2840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85ee-f663-4979-a7fb-15ab8dede0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60a90-fcea-4489-84b5-4f7828af0651}" ma:internalName="TaxCatchAll" ma:showField="CatchAllData" ma:web="80c585ee-f663-4979-a7fb-15ab8de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2b5b5-8ed1-4aa9-89fe-c422e2840d29">
      <Terms xmlns="http://schemas.microsoft.com/office/infopath/2007/PartnerControls"/>
    </lcf76f155ced4ddcb4097134ff3c332f>
    <TaxCatchAll xmlns="80c585ee-f663-4979-a7fb-15ab8dede0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D18C4-CF33-4960-807D-4B6A1089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2b5b5-8ed1-4aa9-89fe-c422e2840d29"/>
    <ds:schemaRef ds:uri="80c585ee-f663-4979-a7fb-15ab8de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  <ds:schemaRef ds:uri="daa2b5b5-8ed1-4aa9-89fe-c422e2840d29"/>
    <ds:schemaRef ds:uri="80c585ee-f663-4979-a7fb-15ab8dede097"/>
  </ds:schemaRefs>
</ds:datastoreItem>
</file>

<file path=customXml/itemProps4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Marie Davies</cp:lastModifiedBy>
  <cp:revision>33</cp:revision>
  <cp:lastPrinted>2022-05-10T17:41:00Z</cp:lastPrinted>
  <dcterms:created xsi:type="dcterms:W3CDTF">2025-05-01T10:24:00Z</dcterms:created>
  <dcterms:modified xsi:type="dcterms:W3CDTF">2025-05-01T13:14:00Z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0x0101007E20DC9316F651438CBFEFBD93CB21BE</vt:lpwstr>
  </property>
  <property fmtid="{D5CDD505-2E9C-101B-9397-08002B2CF9AE}" pid="3" name="MediaServiceImageTags">
    <vt:lpwstr/>
  </property>
</Properties>
</file>